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4D4D" w:rsidRDefault="00DF4D4D" w:rsidP="005C6B5D">
      <w:pPr>
        <w:ind w:left="5387"/>
        <w:rPr>
          <w:b/>
          <w:sz w:val="26"/>
          <w:szCs w:val="26"/>
        </w:rPr>
      </w:pPr>
    </w:p>
    <w:tbl>
      <w:tblPr>
        <w:tblW w:w="10031" w:type="dxa"/>
        <w:tblBorders>
          <w:insideH w:val="single" w:sz="4" w:space="0" w:color="auto"/>
        </w:tblBorders>
        <w:tblLook w:val="04A0" w:firstRow="1" w:lastRow="0" w:firstColumn="1" w:lastColumn="0" w:noHBand="0" w:noVBand="1"/>
      </w:tblPr>
      <w:tblGrid>
        <w:gridCol w:w="4078"/>
        <w:gridCol w:w="5953"/>
      </w:tblGrid>
      <w:tr w:rsidR="00F57922" w:rsidRPr="00F57922" w:rsidTr="00F57922">
        <w:trPr>
          <w:trHeight w:val="1992"/>
        </w:trPr>
        <w:tc>
          <w:tcPr>
            <w:tcW w:w="4078" w:type="dxa"/>
            <w:vAlign w:val="center"/>
          </w:tcPr>
          <w:p w:rsidR="00F57922" w:rsidRPr="00F57922" w:rsidRDefault="00F57922" w:rsidP="00F57922">
            <w:pPr>
              <w:pStyle w:val="ConsPlusNormal"/>
              <w:widowControl/>
              <w:spacing w:before="60" w:after="60"/>
              <w:ind w:firstLine="0"/>
              <w:jc w:val="center"/>
              <w:rPr>
                <w:rFonts w:ascii="Times New Roman" w:hAnsi="Times New Roman" w:cs="Times New Roman"/>
                <w:sz w:val="28"/>
                <w:szCs w:val="28"/>
              </w:rPr>
            </w:pPr>
          </w:p>
        </w:tc>
        <w:tc>
          <w:tcPr>
            <w:tcW w:w="5953" w:type="dxa"/>
            <w:vAlign w:val="center"/>
          </w:tcPr>
          <w:p w:rsidR="00F57922" w:rsidRPr="00F57922" w:rsidRDefault="00F57922" w:rsidP="00F57922">
            <w:pPr>
              <w:pStyle w:val="ConsPlusNormal"/>
              <w:widowControl/>
              <w:ind w:firstLine="0"/>
              <w:jc w:val="center"/>
              <w:rPr>
                <w:rFonts w:ascii="Times New Roman" w:hAnsi="Times New Roman" w:cs="Times New Roman"/>
                <w:sz w:val="28"/>
                <w:szCs w:val="28"/>
              </w:rPr>
            </w:pPr>
            <w:r w:rsidRPr="00F57922">
              <w:rPr>
                <w:rFonts w:ascii="Times New Roman" w:hAnsi="Times New Roman" w:cs="Times New Roman"/>
                <w:b/>
                <w:sz w:val="28"/>
                <w:szCs w:val="28"/>
              </w:rPr>
              <w:t>«УТВЕРЖДАЮ»</w:t>
            </w:r>
          </w:p>
          <w:p w:rsidR="00762605" w:rsidRPr="007A165D" w:rsidRDefault="007A165D" w:rsidP="00F57922">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Первый заместитель директора </w:t>
            </w:r>
          </w:p>
          <w:p w:rsidR="00F57922" w:rsidRPr="00F57922" w:rsidRDefault="00762605" w:rsidP="00F57922">
            <w:pPr>
              <w:pStyle w:val="ConsPlusNormal"/>
              <w:widowControl/>
              <w:ind w:firstLine="0"/>
              <w:jc w:val="center"/>
              <w:rPr>
                <w:rFonts w:ascii="Times New Roman" w:hAnsi="Times New Roman" w:cs="Times New Roman"/>
                <w:sz w:val="28"/>
                <w:szCs w:val="28"/>
              </w:rPr>
            </w:pPr>
            <w:r w:rsidRPr="00762605">
              <w:rPr>
                <w:rFonts w:ascii="Times New Roman" w:hAnsi="Times New Roman" w:cs="Times New Roman"/>
                <w:sz w:val="28"/>
                <w:szCs w:val="28"/>
              </w:rPr>
              <w:t xml:space="preserve">- </w:t>
            </w:r>
            <w:r w:rsidR="007A165D">
              <w:rPr>
                <w:rFonts w:ascii="Times New Roman" w:hAnsi="Times New Roman" w:cs="Times New Roman"/>
                <w:sz w:val="28"/>
                <w:szCs w:val="28"/>
              </w:rPr>
              <w:t>главный инженер филиала</w:t>
            </w:r>
          </w:p>
          <w:p w:rsidR="00F57922" w:rsidRPr="00F57922" w:rsidRDefault="00EF77CA" w:rsidP="00F57922">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П</w:t>
            </w:r>
            <w:r w:rsidR="00F57922" w:rsidRPr="00F57922">
              <w:rPr>
                <w:rFonts w:ascii="Times New Roman" w:hAnsi="Times New Roman" w:cs="Times New Roman"/>
                <w:sz w:val="28"/>
                <w:szCs w:val="28"/>
              </w:rPr>
              <w:t>АО «</w:t>
            </w:r>
            <w:r w:rsidR="006E3ED5">
              <w:rPr>
                <w:rFonts w:ascii="Times New Roman" w:hAnsi="Times New Roman" w:cs="Times New Roman"/>
                <w:sz w:val="28"/>
                <w:szCs w:val="28"/>
              </w:rPr>
              <w:t>Россети</w:t>
            </w:r>
            <w:r w:rsidR="00F57922" w:rsidRPr="00F57922">
              <w:rPr>
                <w:rFonts w:ascii="Times New Roman" w:hAnsi="Times New Roman" w:cs="Times New Roman"/>
                <w:sz w:val="28"/>
                <w:szCs w:val="28"/>
              </w:rPr>
              <w:t xml:space="preserve"> Центр» - «Воронежэнерго»</w:t>
            </w:r>
          </w:p>
          <w:p w:rsidR="00F57922" w:rsidRPr="00F57922" w:rsidRDefault="00F57922" w:rsidP="00F57922">
            <w:pPr>
              <w:pStyle w:val="ConsPlusNormal"/>
              <w:widowControl/>
              <w:ind w:firstLine="0"/>
              <w:jc w:val="center"/>
              <w:rPr>
                <w:rFonts w:ascii="Times New Roman" w:hAnsi="Times New Roman" w:cs="Times New Roman"/>
                <w:sz w:val="28"/>
                <w:szCs w:val="28"/>
              </w:rPr>
            </w:pPr>
            <w:r w:rsidRPr="00F57922">
              <w:rPr>
                <w:rFonts w:ascii="Times New Roman" w:hAnsi="Times New Roman" w:cs="Times New Roman"/>
                <w:sz w:val="28"/>
                <w:szCs w:val="28"/>
              </w:rPr>
              <w:t xml:space="preserve">________________ </w:t>
            </w:r>
            <w:r w:rsidR="006E3ED5">
              <w:rPr>
                <w:rFonts w:ascii="Times New Roman" w:hAnsi="Times New Roman" w:cs="Times New Roman"/>
                <w:sz w:val="28"/>
                <w:szCs w:val="28"/>
              </w:rPr>
              <w:t>А</w:t>
            </w:r>
            <w:r w:rsidR="00EF77CA">
              <w:rPr>
                <w:rFonts w:ascii="Times New Roman" w:hAnsi="Times New Roman" w:cs="Times New Roman"/>
                <w:sz w:val="28"/>
                <w:szCs w:val="28"/>
              </w:rPr>
              <w:t>.</w:t>
            </w:r>
            <w:r w:rsidR="006E3ED5">
              <w:rPr>
                <w:rFonts w:ascii="Times New Roman" w:hAnsi="Times New Roman" w:cs="Times New Roman"/>
                <w:sz w:val="28"/>
                <w:szCs w:val="28"/>
              </w:rPr>
              <w:t xml:space="preserve"> </w:t>
            </w:r>
            <w:r w:rsidR="00EF77CA">
              <w:rPr>
                <w:rFonts w:ascii="Times New Roman" w:hAnsi="Times New Roman" w:cs="Times New Roman"/>
                <w:sz w:val="28"/>
                <w:szCs w:val="28"/>
              </w:rPr>
              <w:t xml:space="preserve">А. </w:t>
            </w:r>
            <w:r w:rsidR="006E3ED5">
              <w:rPr>
                <w:rFonts w:ascii="Times New Roman" w:hAnsi="Times New Roman" w:cs="Times New Roman"/>
                <w:sz w:val="28"/>
                <w:szCs w:val="28"/>
              </w:rPr>
              <w:t>Бурков</w:t>
            </w:r>
          </w:p>
          <w:p w:rsidR="00F57922" w:rsidRPr="00F57922" w:rsidRDefault="00F57922" w:rsidP="00F57922">
            <w:pPr>
              <w:pStyle w:val="ConsPlusNormal"/>
              <w:ind w:firstLine="1025"/>
              <w:jc w:val="center"/>
              <w:rPr>
                <w:rFonts w:ascii="Times New Roman" w:hAnsi="Times New Roman" w:cs="Times New Roman"/>
                <w:sz w:val="28"/>
                <w:szCs w:val="28"/>
              </w:rPr>
            </w:pPr>
          </w:p>
          <w:p w:rsidR="00F57922" w:rsidRPr="00F57922" w:rsidRDefault="00F57922" w:rsidP="006E3ED5">
            <w:pPr>
              <w:pStyle w:val="ConsPlusNormal"/>
              <w:ind w:firstLine="33"/>
              <w:jc w:val="center"/>
              <w:rPr>
                <w:rFonts w:ascii="Times New Roman" w:hAnsi="Times New Roman" w:cs="Times New Roman"/>
                <w:sz w:val="28"/>
                <w:szCs w:val="28"/>
              </w:rPr>
            </w:pPr>
            <w:r w:rsidRPr="00F57922">
              <w:rPr>
                <w:rFonts w:ascii="Times New Roman" w:hAnsi="Times New Roman" w:cs="Times New Roman"/>
                <w:sz w:val="28"/>
                <w:szCs w:val="28"/>
              </w:rPr>
              <w:t>«_____» ______________ 20</w:t>
            </w:r>
            <w:r w:rsidR="006E3ED5">
              <w:rPr>
                <w:rFonts w:ascii="Times New Roman" w:hAnsi="Times New Roman" w:cs="Times New Roman"/>
                <w:sz w:val="28"/>
                <w:szCs w:val="28"/>
              </w:rPr>
              <w:t>22</w:t>
            </w:r>
            <w:r w:rsidRPr="00F57922">
              <w:rPr>
                <w:rFonts w:ascii="Times New Roman" w:hAnsi="Times New Roman" w:cs="Times New Roman"/>
                <w:sz w:val="28"/>
                <w:szCs w:val="28"/>
              </w:rPr>
              <w:t xml:space="preserve"> г.</w:t>
            </w:r>
          </w:p>
        </w:tc>
      </w:tr>
    </w:tbl>
    <w:p w:rsidR="00DF4D4D" w:rsidRPr="00F57922" w:rsidRDefault="00DF4D4D" w:rsidP="005C6B5D">
      <w:pPr>
        <w:ind w:left="5387"/>
        <w:rPr>
          <w:b/>
          <w:sz w:val="28"/>
          <w:szCs w:val="28"/>
        </w:rPr>
      </w:pPr>
    </w:p>
    <w:p w:rsidR="00A12D90" w:rsidRDefault="00A12D90" w:rsidP="005C6B5D">
      <w:pPr>
        <w:ind w:left="5387"/>
        <w:rPr>
          <w:b/>
          <w:sz w:val="26"/>
          <w:szCs w:val="26"/>
        </w:rPr>
      </w:pPr>
    </w:p>
    <w:p w:rsidR="004F35CB" w:rsidRDefault="004F35CB" w:rsidP="005C6B5D">
      <w:pPr>
        <w:ind w:left="5387"/>
        <w:rPr>
          <w:b/>
          <w:sz w:val="26"/>
          <w:szCs w:val="26"/>
        </w:rPr>
      </w:pPr>
    </w:p>
    <w:p w:rsidR="00802993" w:rsidRPr="00151678" w:rsidRDefault="00802993" w:rsidP="00CF4BD8">
      <w:pPr>
        <w:jc w:val="center"/>
        <w:rPr>
          <w:b/>
          <w:sz w:val="28"/>
          <w:szCs w:val="28"/>
        </w:rPr>
      </w:pPr>
      <w:r w:rsidRPr="00151678">
        <w:rPr>
          <w:b/>
          <w:sz w:val="28"/>
          <w:szCs w:val="28"/>
        </w:rPr>
        <w:t>ТЕХНИЧЕСКОЕ ЗАДАНИЕ</w:t>
      </w:r>
    </w:p>
    <w:p w:rsidR="00CF4BD8" w:rsidRDefault="00CF4BD8" w:rsidP="00CF4BD8">
      <w:pPr>
        <w:pStyle w:val="ad"/>
        <w:jc w:val="center"/>
        <w:outlineLvl w:val="0"/>
        <w:rPr>
          <w:b/>
          <w:sz w:val="26"/>
        </w:rPr>
      </w:pPr>
      <w:r w:rsidRPr="00D73222">
        <w:rPr>
          <w:b/>
          <w:sz w:val="26"/>
        </w:rPr>
        <w:t>на поставку</w:t>
      </w:r>
      <w:r>
        <w:rPr>
          <w:b/>
          <w:sz w:val="26"/>
        </w:rPr>
        <w:t xml:space="preserve"> средств защиты от падения с высоты</w:t>
      </w:r>
    </w:p>
    <w:p w:rsidR="005F5A41" w:rsidRPr="005F5A41" w:rsidRDefault="005F5A41" w:rsidP="00CF4BD8">
      <w:pPr>
        <w:jc w:val="center"/>
        <w:rPr>
          <w:sz w:val="28"/>
          <w:szCs w:val="28"/>
        </w:rPr>
      </w:pPr>
      <w:r w:rsidRPr="005F5A41">
        <w:rPr>
          <w:sz w:val="28"/>
          <w:szCs w:val="28"/>
        </w:rPr>
        <w:t>для нужд</w:t>
      </w:r>
      <w:r w:rsidR="00EF77CA">
        <w:rPr>
          <w:sz w:val="28"/>
          <w:szCs w:val="28"/>
        </w:rPr>
        <w:t xml:space="preserve"> </w:t>
      </w:r>
      <w:r w:rsidRPr="005F5A41">
        <w:rPr>
          <w:sz w:val="28"/>
          <w:szCs w:val="28"/>
        </w:rPr>
        <w:t xml:space="preserve">филиала </w:t>
      </w:r>
      <w:r w:rsidR="00762605">
        <w:rPr>
          <w:sz w:val="28"/>
          <w:szCs w:val="28"/>
        </w:rPr>
        <w:t>П</w:t>
      </w:r>
      <w:r w:rsidRPr="005F5A41">
        <w:rPr>
          <w:sz w:val="28"/>
          <w:szCs w:val="28"/>
        </w:rPr>
        <w:t>АО «</w:t>
      </w:r>
      <w:r w:rsidR="006E3ED5">
        <w:rPr>
          <w:sz w:val="28"/>
          <w:szCs w:val="28"/>
        </w:rPr>
        <w:t>Россети Центр</w:t>
      </w:r>
      <w:r w:rsidRPr="005F5A41">
        <w:rPr>
          <w:sz w:val="28"/>
          <w:szCs w:val="28"/>
        </w:rPr>
        <w:t>» - «Воронежэнерго»</w:t>
      </w:r>
    </w:p>
    <w:p w:rsidR="00CF4BD8" w:rsidRDefault="00CF4BD8" w:rsidP="00CF4BD8">
      <w:pPr>
        <w:jc w:val="center"/>
        <w:rPr>
          <w:sz w:val="26"/>
        </w:rPr>
      </w:pPr>
    </w:p>
    <w:p w:rsidR="00600069" w:rsidRPr="00804916" w:rsidRDefault="00600069" w:rsidP="00CF4BD8">
      <w:pPr>
        <w:jc w:val="center"/>
        <w:rPr>
          <w:sz w:val="26"/>
        </w:rPr>
      </w:pPr>
    </w:p>
    <w:p w:rsidR="00CF4BD8" w:rsidRPr="00A96682" w:rsidRDefault="00CF4BD8" w:rsidP="00966B2E">
      <w:pPr>
        <w:numPr>
          <w:ilvl w:val="0"/>
          <w:numId w:val="23"/>
        </w:numPr>
        <w:tabs>
          <w:tab w:val="left" w:pos="993"/>
        </w:tabs>
        <w:ind w:left="0" w:firstLine="709"/>
        <w:outlineLvl w:val="0"/>
        <w:rPr>
          <w:b/>
          <w:sz w:val="26"/>
          <w:szCs w:val="26"/>
        </w:rPr>
      </w:pPr>
      <w:r w:rsidRPr="00A96682">
        <w:rPr>
          <w:b/>
          <w:sz w:val="26"/>
          <w:szCs w:val="26"/>
        </w:rPr>
        <w:t>ОБЩИЕ ПОЛОЖЕНИЯ.</w:t>
      </w:r>
    </w:p>
    <w:p w:rsidR="00CF4BD8" w:rsidRPr="00A96682" w:rsidRDefault="00CF4BD8" w:rsidP="00CF4BD8">
      <w:pPr>
        <w:pStyle w:val="ad"/>
        <w:numPr>
          <w:ilvl w:val="1"/>
          <w:numId w:val="47"/>
        </w:numPr>
        <w:tabs>
          <w:tab w:val="left" w:pos="1134"/>
        </w:tabs>
        <w:spacing w:after="0"/>
        <w:ind w:left="0" w:firstLine="709"/>
        <w:jc w:val="both"/>
        <w:rPr>
          <w:sz w:val="26"/>
          <w:szCs w:val="26"/>
        </w:rPr>
      </w:pPr>
      <w:r w:rsidRPr="00A96682">
        <w:rPr>
          <w:sz w:val="26"/>
          <w:szCs w:val="26"/>
        </w:rPr>
        <w:t>Вся продукция должна пройти обязательную сертификацию или декларирование соответствия в установленном законодательством Российской Федерации порядке</w:t>
      </w:r>
      <w:r w:rsidR="003F3BBA">
        <w:rPr>
          <w:sz w:val="26"/>
          <w:szCs w:val="26"/>
        </w:rPr>
        <w:t>.</w:t>
      </w:r>
    </w:p>
    <w:p w:rsidR="00966B2E" w:rsidRDefault="00491A7A" w:rsidP="00AC579D">
      <w:pPr>
        <w:pStyle w:val="ad"/>
        <w:numPr>
          <w:ilvl w:val="1"/>
          <w:numId w:val="47"/>
        </w:numPr>
        <w:tabs>
          <w:tab w:val="left" w:pos="1134"/>
        </w:tabs>
        <w:spacing w:after="0"/>
        <w:ind w:left="0" w:firstLine="851"/>
        <w:jc w:val="both"/>
        <w:outlineLvl w:val="0"/>
        <w:rPr>
          <w:sz w:val="26"/>
          <w:szCs w:val="26"/>
        </w:rPr>
      </w:pPr>
      <w:r w:rsidRPr="00966B2E">
        <w:rPr>
          <w:sz w:val="26"/>
          <w:szCs w:val="26"/>
        </w:rPr>
        <w:t>Вся поставляемая продукция новая, ранее не использованная и изготовлена не ранее года поставки. Гарантийный срок эксплуатации поставляемых изделий 4 года с момента отгрузки потребителю. Плюс дополнительный гарантийный срок 12 месяцев., срок эксплуатации изделий 10 лет с момента начала эксплуатации</w:t>
      </w:r>
      <w:r w:rsidR="00966B2E" w:rsidRPr="00966B2E">
        <w:rPr>
          <w:sz w:val="26"/>
          <w:szCs w:val="26"/>
        </w:rPr>
        <w:t>.</w:t>
      </w:r>
    </w:p>
    <w:p w:rsidR="00966B2E" w:rsidRDefault="00491A7A" w:rsidP="00995180">
      <w:pPr>
        <w:pStyle w:val="ad"/>
        <w:numPr>
          <w:ilvl w:val="1"/>
          <w:numId w:val="47"/>
        </w:numPr>
        <w:tabs>
          <w:tab w:val="left" w:pos="1134"/>
        </w:tabs>
        <w:spacing w:after="0"/>
        <w:ind w:left="0" w:firstLine="851"/>
        <w:jc w:val="both"/>
        <w:outlineLvl w:val="0"/>
        <w:rPr>
          <w:sz w:val="26"/>
          <w:szCs w:val="26"/>
        </w:rPr>
      </w:pPr>
      <w:r w:rsidRPr="00966B2E">
        <w:rPr>
          <w:sz w:val="26"/>
          <w:szCs w:val="26"/>
        </w:rPr>
        <w:t>На каждое изделие поставляется паспорт, инструкции по применению, техническому обслуживанию, периодической проверке, ремонту, маркировке и упаковке СИЗ.</w:t>
      </w:r>
    </w:p>
    <w:p w:rsidR="00491A7A" w:rsidRPr="00966B2E" w:rsidRDefault="00491A7A" w:rsidP="00995180">
      <w:pPr>
        <w:pStyle w:val="ad"/>
        <w:numPr>
          <w:ilvl w:val="1"/>
          <w:numId w:val="47"/>
        </w:numPr>
        <w:tabs>
          <w:tab w:val="left" w:pos="1134"/>
        </w:tabs>
        <w:spacing w:after="0"/>
        <w:ind w:left="0" w:firstLine="851"/>
        <w:jc w:val="both"/>
        <w:outlineLvl w:val="0"/>
        <w:rPr>
          <w:sz w:val="26"/>
          <w:szCs w:val="26"/>
        </w:rPr>
      </w:pPr>
      <w:r w:rsidRPr="00966B2E">
        <w:rPr>
          <w:sz w:val="26"/>
          <w:szCs w:val="26"/>
        </w:rPr>
        <w:t>Все составные компоненты комплектов (</w:t>
      </w:r>
      <w:r w:rsidR="00966B2E">
        <w:rPr>
          <w:sz w:val="26"/>
          <w:szCs w:val="26"/>
        </w:rPr>
        <w:t xml:space="preserve">привязь, </w:t>
      </w:r>
      <w:r w:rsidRPr="00966B2E">
        <w:rPr>
          <w:sz w:val="26"/>
          <w:szCs w:val="26"/>
        </w:rPr>
        <w:t>стропы, карабины, устройства для подъема на опоры, соответствуют требованиям настоящего ТЗ.</w:t>
      </w:r>
    </w:p>
    <w:p w:rsidR="00CF4BD8" w:rsidRPr="00600069" w:rsidRDefault="00491A7A" w:rsidP="00600069">
      <w:pPr>
        <w:pStyle w:val="ad"/>
        <w:numPr>
          <w:ilvl w:val="1"/>
          <w:numId w:val="47"/>
        </w:numPr>
        <w:tabs>
          <w:tab w:val="left" w:pos="1134"/>
        </w:tabs>
        <w:spacing w:after="0"/>
        <w:ind w:left="0" w:firstLine="851"/>
        <w:jc w:val="both"/>
        <w:outlineLvl w:val="0"/>
        <w:rPr>
          <w:sz w:val="26"/>
          <w:szCs w:val="26"/>
        </w:rPr>
      </w:pPr>
      <w:r w:rsidRPr="00600069">
        <w:rPr>
          <w:sz w:val="26"/>
          <w:szCs w:val="26"/>
        </w:rPr>
        <w:t>Все компоненты предусматривают совместное применение, что отражено в технической документации или письмах заводов изготовителей.</w:t>
      </w:r>
    </w:p>
    <w:p w:rsidR="00600069" w:rsidRPr="00600069" w:rsidRDefault="00600069" w:rsidP="00600069">
      <w:pPr>
        <w:pStyle w:val="ad"/>
        <w:numPr>
          <w:ilvl w:val="1"/>
          <w:numId w:val="47"/>
        </w:numPr>
        <w:tabs>
          <w:tab w:val="left" w:pos="1134"/>
        </w:tabs>
        <w:spacing w:after="0"/>
        <w:ind w:left="0" w:firstLine="851"/>
        <w:jc w:val="both"/>
        <w:outlineLvl w:val="0"/>
        <w:rPr>
          <w:sz w:val="26"/>
          <w:szCs w:val="26"/>
        </w:rPr>
      </w:pPr>
      <w:r w:rsidRPr="00600069">
        <w:rPr>
          <w:sz w:val="26"/>
          <w:szCs w:val="26"/>
        </w:rPr>
        <w:t>Продукция соответствует требованиям:</w:t>
      </w:r>
    </w:p>
    <w:p w:rsidR="00600069" w:rsidRPr="00600069" w:rsidRDefault="00600069" w:rsidP="00600069">
      <w:pPr>
        <w:pStyle w:val="ad"/>
        <w:tabs>
          <w:tab w:val="left" w:pos="1134"/>
        </w:tabs>
        <w:spacing w:after="0"/>
        <w:jc w:val="both"/>
        <w:outlineLvl w:val="0"/>
        <w:rPr>
          <w:sz w:val="26"/>
          <w:szCs w:val="26"/>
        </w:rPr>
      </w:pPr>
      <w:r w:rsidRPr="00600069">
        <w:rPr>
          <w:sz w:val="26"/>
          <w:szCs w:val="26"/>
        </w:rPr>
        <w:t>ТР ТС 019/2011 Технический регламент таможенного союза. ТР ТС 019/2011 Технический регламент таможенного союза.</w:t>
      </w:r>
    </w:p>
    <w:p w:rsidR="00600069" w:rsidRPr="00600069" w:rsidRDefault="00600069" w:rsidP="00600069">
      <w:pPr>
        <w:pStyle w:val="ad"/>
        <w:tabs>
          <w:tab w:val="left" w:pos="1134"/>
        </w:tabs>
        <w:spacing w:after="0"/>
        <w:jc w:val="both"/>
        <w:outlineLvl w:val="0"/>
        <w:rPr>
          <w:sz w:val="26"/>
          <w:szCs w:val="26"/>
        </w:rPr>
      </w:pPr>
      <w:r w:rsidRPr="00600069">
        <w:rPr>
          <w:sz w:val="26"/>
          <w:szCs w:val="26"/>
        </w:rPr>
        <w:t>ГОСТ Р ЕН 361-2008 Средства индивидуальной защиты от падения с высоты.  Страховочные привязи.</w:t>
      </w:r>
    </w:p>
    <w:p w:rsidR="00600069" w:rsidRPr="00600069" w:rsidRDefault="00600069" w:rsidP="00600069">
      <w:pPr>
        <w:pStyle w:val="ad"/>
        <w:tabs>
          <w:tab w:val="left" w:pos="1134"/>
        </w:tabs>
        <w:spacing w:after="0"/>
        <w:jc w:val="both"/>
        <w:outlineLvl w:val="0"/>
        <w:rPr>
          <w:sz w:val="26"/>
          <w:szCs w:val="26"/>
        </w:rPr>
      </w:pPr>
      <w:r w:rsidRPr="00600069">
        <w:rPr>
          <w:sz w:val="26"/>
          <w:szCs w:val="26"/>
        </w:rPr>
        <w:t>ГОСТ Р ЕН 354-2010 Средства индивидуальной защиты от падения с высоты. Стропы.</w:t>
      </w:r>
    </w:p>
    <w:p w:rsidR="00600069" w:rsidRPr="00600069" w:rsidRDefault="00600069" w:rsidP="00600069">
      <w:pPr>
        <w:pStyle w:val="ad"/>
        <w:tabs>
          <w:tab w:val="left" w:pos="1134"/>
        </w:tabs>
        <w:spacing w:after="0"/>
        <w:jc w:val="both"/>
        <w:outlineLvl w:val="0"/>
        <w:rPr>
          <w:sz w:val="26"/>
          <w:szCs w:val="26"/>
        </w:rPr>
      </w:pPr>
      <w:r w:rsidRPr="00600069">
        <w:rPr>
          <w:sz w:val="26"/>
          <w:szCs w:val="26"/>
        </w:rPr>
        <w:t>ГОСТ Р ЕН 362-2008 Средства индивидуальной защиты от падения с высоты. Соединительные элементы.</w:t>
      </w:r>
    </w:p>
    <w:p w:rsidR="00600069" w:rsidRPr="00600069" w:rsidRDefault="00600069" w:rsidP="00600069">
      <w:pPr>
        <w:pStyle w:val="ad"/>
        <w:tabs>
          <w:tab w:val="left" w:pos="1134"/>
        </w:tabs>
        <w:spacing w:after="0"/>
        <w:jc w:val="both"/>
        <w:outlineLvl w:val="0"/>
        <w:rPr>
          <w:sz w:val="26"/>
          <w:szCs w:val="26"/>
        </w:rPr>
      </w:pPr>
      <w:r w:rsidRPr="00600069">
        <w:rPr>
          <w:sz w:val="26"/>
          <w:szCs w:val="26"/>
        </w:rPr>
        <w:t>ГОСТ Р ЕН 365-2010 Средства индивидуальной защиты от падения с высоты. Основные требования к инструкции по применению, техническому обслуживанию, периодической проверке, ремонту, маркировке и упаковке.</w:t>
      </w:r>
    </w:p>
    <w:p w:rsidR="00600069" w:rsidRPr="00600069" w:rsidRDefault="00600069" w:rsidP="00600069">
      <w:pPr>
        <w:pStyle w:val="ad"/>
        <w:tabs>
          <w:tab w:val="left" w:pos="1134"/>
        </w:tabs>
        <w:spacing w:after="0"/>
        <w:jc w:val="both"/>
        <w:outlineLvl w:val="0"/>
        <w:rPr>
          <w:sz w:val="26"/>
          <w:szCs w:val="26"/>
        </w:rPr>
      </w:pPr>
      <w:r w:rsidRPr="00600069">
        <w:rPr>
          <w:sz w:val="26"/>
          <w:szCs w:val="26"/>
        </w:rPr>
        <w:t>ГОСТ Р ЕН 358-2008 Средства индивидуальной защиты от падения с высоты. Привязи и стропы для удержания и позиционирования.</w:t>
      </w:r>
    </w:p>
    <w:p w:rsidR="00600069" w:rsidRDefault="00600069" w:rsidP="00600069">
      <w:pPr>
        <w:pStyle w:val="ad"/>
        <w:tabs>
          <w:tab w:val="left" w:pos="1134"/>
        </w:tabs>
        <w:spacing w:after="0"/>
        <w:jc w:val="both"/>
        <w:outlineLvl w:val="0"/>
        <w:rPr>
          <w:sz w:val="26"/>
          <w:szCs w:val="26"/>
        </w:rPr>
      </w:pPr>
      <w:r w:rsidRPr="00600069">
        <w:rPr>
          <w:sz w:val="26"/>
          <w:szCs w:val="26"/>
        </w:rPr>
        <w:t>ГОСТ Р ЕN 795-2014 Средства индивидуальной защиты от падения с высоты. Устройства анкерные. Общие технические требования. Методы испытаний.</w:t>
      </w:r>
    </w:p>
    <w:p w:rsidR="00600069" w:rsidRPr="00600069" w:rsidRDefault="00600069" w:rsidP="00600069">
      <w:pPr>
        <w:pStyle w:val="ad"/>
        <w:tabs>
          <w:tab w:val="left" w:pos="1134"/>
        </w:tabs>
        <w:spacing w:after="0"/>
        <w:ind w:firstLine="993"/>
        <w:jc w:val="both"/>
        <w:outlineLvl w:val="0"/>
        <w:rPr>
          <w:sz w:val="26"/>
          <w:szCs w:val="26"/>
        </w:rPr>
      </w:pPr>
      <w:r>
        <w:rPr>
          <w:sz w:val="26"/>
          <w:szCs w:val="26"/>
        </w:rPr>
        <w:t xml:space="preserve">1.7 </w:t>
      </w:r>
      <w:r w:rsidRPr="00600069">
        <w:rPr>
          <w:sz w:val="26"/>
          <w:szCs w:val="26"/>
        </w:rPr>
        <w:t>Всё изделие целиком при поставке упакованы во водонепроницаемую упаковку.</w:t>
      </w:r>
      <w:r>
        <w:rPr>
          <w:sz w:val="26"/>
          <w:szCs w:val="26"/>
        </w:rPr>
        <w:t xml:space="preserve"> </w:t>
      </w:r>
      <w:r w:rsidRPr="00600069">
        <w:rPr>
          <w:sz w:val="26"/>
          <w:szCs w:val="26"/>
        </w:rPr>
        <w:t>Каждый съемный компонент имеет маркировку</w:t>
      </w:r>
      <w:r>
        <w:rPr>
          <w:sz w:val="26"/>
          <w:szCs w:val="26"/>
        </w:rPr>
        <w:t>.</w:t>
      </w:r>
    </w:p>
    <w:p w:rsidR="00491A7A" w:rsidRPr="00491A7A" w:rsidRDefault="00491A7A" w:rsidP="00491A7A">
      <w:pPr>
        <w:ind w:firstLine="851"/>
        <w:jc w:val="both"/>
        <w:outlineLvl w:val="0"/>
        <w:rPr>
          <w:sz w:val="26"/>
          <w:szCs w:val="26"/>
        </w:rPr>
      </w:pPr>
    </w:p>
    <w:p w:rsidR="00966B2E" w:rsidRPr="00966B2E" w:rsidRDefault="00CF4BD8" w:rsidP="00041C50">
      <w:pPr>
        <w:numPr>
          <w:ilvl w:val="0"/>
          <w:numId w:val="23"/>
        </w:numPr>
        <w:jc w:val="both"/>
        <w:outlineLvl w:val="0"/>
        <w:rPr>
          <w:b/>
          <w:sz w:val="26"/>
          <w:szCs w:val="26"/>
        </w:rPr>
      </w:pPr>
      <w:r w:rsidRPr="00966B2E">
        <w:rPr>
          <w:b/>
          <w:sz w:val="26"/>
          <w:szCs w:val="26"/>
        </w:rPr>
        <w:lastRenderedPageBreak/>
        <w:t>ТРЕБ</w:t>
      </w:r>
      <w:r w:rsidR="00966B2E" w:rsidRPr="00966B2E">
        <w:rPr>
          <w:b/>
          <w:sz w:val="26"/>
          <w:szCs w:val="26"/>
        </w:rPr>
        <w:t>ОВАНИЯ К ПОСТАВЛЯЕМОЙ ПРОДУКЦИИ.</w:t>
      </w:r>
    </w:p>
    <w:tbl>
      <w:tblPr>
        <w:tblpPr w:leftFromText="180" w:rightFromText="180" w:vertAnchor="text" w:horzAnchor="margin" w:tblpXSpec="center" w:tblpY="590"/>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985"/>
        <w:gridCol w:w="6378"/>
        <w:gridCol w:w="1134"/>
      </w:tblGrid>
      <w:tr w:rsidR="006E3ED5" w:rsidRPr="000B0007" w:rsidTr="00966B2E">
        <w:trPr>
          <w:trHeight w:val="611"/>
        </w:trPr>
        <w:tc>
          <w:tcPr>
            <w:tcW w:w="704" w:type="dxa"/>
          </w:tcPr>
          <w:p w:rsidR="006E3ED5" w:rsidRPr="000B0007" w:rsidRDefault="006E3ED5" w:rsidP="00E3315D">
            <w:pPr>
              <w:spacing w:line="276" w:lineRule="auto"/>
              <w:jc w:val="center"/>
            </w:pPr>
            <w:r w:rsidRPr="000B0007">
              <w:t>№</w:t>
            </w:r>
            <w:r>
              <w:t xml:space="preserve"> п/п</w:t>
            </w:r>
          </w:p>
        </w:tc>
        <w:tc>
          <w:tcPr>
            <w:tcW w:w="1985" w:type="dxa"/>
          </w:tcPr>
          <w:p w:rsidR="006E3ED5" w:rsidRPr="000B0007" w:rsidRDefault="006E3ED5" w:rsidP="00C33D14">
            <w:r w:rsidRPr="006E3ED5">
              <w:t>Наименование продукции, тип, марка</w:t>
            </w:r>
          </w:p>
        </w:tc>
        <w:tc>
          <w:tcPr>
            <w:tcW w:w="6378" w:type="dxa"/>
          </w:tcPr>
          <w:p w:rsidR="006E3ED5" w:rsidRPr="000B0007" w:rsidRDefault="006E3ED5" w:rsidP="00E3315D">
            <w:pPr>
              <w:spacing w:line="276" w:lineRule="auto"/>
              <w:jc w:val="center"/>
            </w:pPr>
            <w:r w:rsidRPr="006E3ED5">
              <w:t>Технические характеристики/ комплектация продукции</w:t>
            </w:r>
          </w:p>
        </w:tc>
        <w:tc>
          <w:tcPr>
            <w:tcW w:w="1134" w:type="dxa"/>
          </w:tcPr>
          <w:p w:rsidR="006E3ED5" w:rsidRPr="006E3ED5" w:rsidRDefault="006E3ED5" w:rsidP="006E3ED5">
            <w:pPr>
              <w:spacing w:line="276" w:lineRule="auto"/>
              <w:jc w:val="center"/>
            </w:pPr>
            <w:r>
              <w:t>Кол-во, шт./кмт.</w:t>
            </w:r>
          </w:p>
        </w:tc>
      </w:tr>
      <w:tr w:rsidR="006E3ED5" w:rsidRPr="000B0007" w:rsidTr="00966B2E">
        <w:trPr>
          <w:trHeight w:val="611"/>
        </w:trPr>
        <w:tc>
          <w:tcPr>
            <w:tcW w:w="704" w:type="dxa"/>
          </w:tcPr>
          <w:p w:rsidR="006E3ED5" w:rsidRPr="006E3ED5" w:rsidRDefault="00E3315D" w:rsidP="00E3315D">
            <w:pPr>
              <w:spacing w:line="276" w:lineRule="auto"/>
              <w:jc w:val="center"/>
            </w:pPr>
            <w:r>
              <w:t>1.</w:t>
            </w:r>
          </w:p>
        </w:tc>
        <w:tc>
          <w:tcPr>
            <w:tcW w:w="1985" w:type="dxa"/>
          </w:tcPr>
          <w:p w:rsidR="006E3ED5" w:rsidRPr="00E3315D" w:rsidRDefault="007F3C86" w:rsidP="00C33D14">
            <w:pPr>
              <w:pStyle w:val="a6"/>
              <w:rPr>
                <w:rFonts w:ascii="Times New Roman" w:hAnsi="Times New Roman"/>
                <w:b/>
                <w:sz w:val="24"/>
                <w:szCs w:val="24"/>
              </w:rPr>
            </w:pPr>
            <w:r>
              <w:rPr>
                <w:rFonts w:ascii="Times New Roman" w:hAnsi="Times New Roman"/>
                <w:b/>
                <w:sz w:val="24"/>
                <w:szCs w:val="24"/>
              </w:rPr>
              <w:t xml:space="preserve">Привязь страховочная </w:t>
            </w:r>
            <w:r w:rsidRPr="00966B2E">
              <w:rPr>
                <w:rFonts w:ascii="Times New Roman" w:hAnsi="Times New Roman"/>
                <w:sz w:val="24"/>
                <w:szCs w:val="24"/>
              </w:rPr>
              <w:t>(</w:t>
            </w:r>
            <w:r w:rsidR="006E3ED5" w:rsidRPr="00966B2E">
              <w:rPr>
                <w:rFonts w:ascii="Times New Roman" w:hAnsi="Times New Roman"/>
                <w:sz w:val="24"/>
                <w:szCs w:val="24"/>
              </w:rPr>
              <w:t xml:space="preserve">Страховочная привязь СП </w:t>
            </w:r>
            <w:proofErr w:type="spellStart"/>
            <w:r w:rsidR="006E3ED5" w:rsidRPr="00966B2E">
              <w:rPr>
                <w:rFonts w:ascii="Times New Roman" w:hAnsi="Times New Roman"/>
                <w:sz w:val="24"/>
                <w:szCs w:val="24"/>
              </w:rPr>
              <w:t>IIа</w:t>
            </w:r>
            <w:proofErr w:type="spellEnd"/>
            <w:r w:rsidR="006E3ED5" w:rsidRPr="00966B2E">
              <w:rPr>
                <w:rFonts w:ascii="Times New Roman" w:hAnsi="Times New Roman"/>
                <w:sz w:val="24"/>
                <w:szCs w:val="24"/>
              </w:rPr>
              <w:t xml:space="preserve"> 23 с удерживающей привязью УП 22 +сумка С-2</w:t>
            </w:r>
            <w:r w:rsidRPr="00966B2E">
              <w:rPr>
                <w:rFonts w:ascii="Times New Roman" w:hAnsi="Times New Roman"/>
                <w:sz w:val="24"/>
                <w:szCs w:val="24"/>
              </w:rPr>
              <w:t>)</w:t>
            </w:r>
          </w:p>
        </w:tc>
        <w:tc>
          <w:tcPr>
            <w:tcW w:w="6378" w:type="dxa"/>
          </w:tcPr>
          <w:p w:rsidR="00EC4242" w:rsidRPr="005C6F72" w:rsidRDefault="00E3315D" w:rsidP="00E3315D">
            <w:pPr>
              <w:spacing w:line="276" w:lineRule="auto"/>
              <w:jc w:val="both"/>
              <w:rPr>
                <w:b/>
                <w:noProof/>
              </w:rPr>
            </w:pPr>
            <w:r w:rsidRPr="005C6F72">
              <w:rPr>
                <w:b/>
                <w:noProof/>
              </w:rPr>
              <w:t>Привязь страховочная</w:t>
            </w:r>
            <w:r w:rsidR="00EC4242" w:rsidRPr="005C6F72">
              <w:rPr>
                <w:b/>
                <w:noProof/>
              </w:rPr>
              <w:t>.</w:t>
            </w:r>
          </w:p>
          <w:p w:rsidR="00E3315D" w:rsidRDefault="00E3315D" w:rsidP="00E3315D">
            <w:pPr>
              <w:spacing w:line="276" w:lineRule="auto"/>
              <w:jc w:val="both"/>
              <w:rPr>
                <w:noProof/>
              </w:rPr>
            </w:pPr>
            <w:r>
              <w:rPr>
                <w:noProof/>
              </w:rPr>
              <w:t xml:space="preserve">Каждый комплект привязей имеет в своем составе сумку для удобства транспортирования. </w:t>
            </w:r>
          </w:p>
          <w:p w:rsidR="00E3315D" w:rsidRDefault="00D63219" w:rsidP="00E3315D">
            <w:pPr>
              <w:spacing w:line="276" w:lineRule="auto"/>
              <w:jc w:val="both"/>
              <w:rPr>
                <w:noProof/>
              </w:rPr>
            </w:pPr>
            <w:r>
              <w:rPr>
                <w:noProof/>
              </w:rPr>
              <w:t>2.</w:t>
            </w:r>
            <w:r w:rsidR="00E3315D">
              <w:rPr>
                <w:noProof/>
              </w:rPr>
              <w:t>1.</w:t>
            </w:r>
            <w:r w:rsidR="00491A7A">
              <w:rPr>
                <w:noProof/>
              </w:rPr>
              <w:t>1</w:t>
            </w:r>
            <w:r w:rsidR="00E3315D">
              <w:rPr>
                <w:noProof/>
              </w:rPr>
              <w:t xml:space="preserve"> Привязь исполнена в фирменной цветовой гамме в соответствии с Руководством по испол</w:t>
            </w:r>
            <w:r w:rsidR="000E7144">
              <w:rPr>
                <w:noProof/>
              </w:rPr>
              <w:t>ьзованию фирменного стиля ПАО «Россети</w:t>
            </w:r>
            <w:r w:rsidR="00E3315D">
              <w:rPr>
                <w:noProof/>
              </w:rPr>
              <w:t xml:space="preserve"> Центр» и Руководством по использованию фирменного стиля ПАО «</w:t>
            </w:r>
            <w:r w:rsidR="000E7144">
              <w:rPr>
                <w:noProof/>
              </w:rPr>
              <w:t>Россети</w:t>
            </w:r>
            <w:r w:rsidR="00E3315D">
              <w:rPr>
                <w:noProof/>
              </w:rPr>
              <w:t xml:space="preserve"> Центр и Приволжья». Допускается окрашивание отдельных элементов в черный цвет</w:t>
            </w:r>
          </w:p>
          <w:p w:rsidR="00E3315D" w:rsidRDefault="00E3315D" w:rsidP="00E3315D">
            <w:pPr>
              <w:spacing w:line="276" w:lineRule="auto"/>
              <w:jc w:val="both"/>
              <w:rPr>
                <w:noProof/>
              </w:rPr>
            </w:pPr>
            <w:r>
              <w:rPr>
                <w:noProof/>
              </w:rPr>
              <w:t>Фирменные цвета ПАО «</w:t>
            </w:r>
            <w:r w:rsidR="000E7144">
              <w:rPr>
                <w:noProof/>
              </w:rPr>
              <w:t>Россети</w:t>
            </w:r>
            <w:r>
              <w:rPr>
                <w:noProof/>
              </w:rPr>
              <w:t xml:space="preserve"> Центр»</w:t>
            </w:r>
          </w:p>
          <w:tbl>
            <w:tblPr>
              <w:tblW w:w="4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3251"/>
            </w:tblGrid>
            <w:tr w:rsidR="000E7144" w:rsidRPr="00F83FF6" w:rsidTr="00EC4242">
              <w:trPr>
                <w:jc w:val="center"/>
              </w:trPr>
              <w:tc>
                <w:tcPr>
                  <w:tcW w:w="1574" w:type="dxa"/>
                  <w:vAlign w:val="center"/>
                </w:tcPr>
                <w:p w:rsidR="000E7144" w:rsidRPr="00F83FF6" w:rsidRDefault="000E7144" w:rsidP="000B2B78">
                  <w:pPr>
                    <w:framePr w:hSpace="180" w:wrap="around" w:vAnchor="text" w:hAnchor="margin" w:xAlign="center" w:y="590"/>
                  </w:pPr>
                  <w:r w:rsidRPr="00F83FF6">
                    <w:t>Цвет</w:t>
                  </w:r>
                </w:p>
              </w:tc>
              <w:tc>
                <w:tcPr>
                  <w:tcW w:w="3251" w:type="dxa"/>
                  <w:vAlign w:val="center"/>
                </w:tcPr>
                <w:p w:rsidR="000E7144" w:rsidRPr="00F83FF6" w:rsidRDefault="000E7144" w:rsidP="000B2B78">
                  <w:pPr>
                    <w:framePr w:hSpace="180" w:wrap="around" w:vAnchor="text" w:hAnchor="margin" w:xAlign="center" w:y="590"/>
                  </w:pPr>
                  <w:r w:rsidRPr="00F83FF6">
                    <w:t>Номер цвета по международной цветовой шкале PANTONE</w:t>
                  </w:r>
                </w:p>
              </w:tc>
            </w:tr>
            <w:tr w:rsidR="000E7144" w:rsidRPr="00F83FF6" w:rsidTr="00EC4242">
              <w:trPr>
                <w:jc w:val="center"/>
              </w:trPr>
              <w:tc>
                <w:tcPr>
                  <w:tcW w:w="1574" w:type="dxa"/>
                  <w:vAlign w:val="center"/>
                </w:tcPr>
                <w:p w:rsidR="000E7144" w:rsidRPr="00F83FF6" w:rsidRDefault="000E7144" w:rsidP="000B2B78">
                  <w:pPr>
                    <w:framePr w:hSpace="180" w:wrap="around" w:vAnchor="text" w:hAnchor="margin" w:xAlign="center" w:y="590"/>
                  </w:pPr>
                  <w:r w:rsidRPr="00F83FF6">
                    <w:rPr>
                      <w:noProof/>
                    </w:rPr>
                    <w:drawing>
                      <wp:inline distT="0" distB="0" distL="0" distR="0" wp14:anchorId="037ED7A0" wp14:editId="3422C2E8">
                        <wp:extent cx="818515" cy="361315"/>
                        <wp:effectExtent l="0" t="0" r="635" b="635"/>
                        <wp:docPr id="145" name="Рисунок 145" descr="http://www.showprint.ru/image/pantone/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showprint.ru/image/pantone/301.gif"/>
                                <pic:cNvPicPr>
                                  <a:picLocks noChangeAspect="1" noChangeArrowheads="1"/>
                                </pic:cNvPicPr>
                              </pic:nvPicPr>
                              <pic:blipFill>
                                <a:blip r:embed="rId6">
                                  <a:extLst>
                                    <a:ext uri="{28A0092B-C50C-407E-A947-70E740481C1C}">
                                      <a14:useLocalDpi xmlns:a14="http://schemas.microsoft.com/office/drawing/2010/main" val="0"/>
                                    </a:ext>
                                  </a:extLst>
                                </a:blip>
                                <a:srcRect l="5676" t="57567" r="67567" b="30270"/>
                                <a:stretch>
                                  <a:fillRect/>
                                </a:stretch>
                              </pic:blipFill>
                              <pic:spPr bwMode="auto">
                                <a:xfrm>
                                  <a:off x="0" y="0"/>
                                  <a:ext cx="818515" cy="361315"/>
                                </a:xfrm>
                                <a:prstGeom prst="rect">
                                  <a:avLst/>
                                </a:prstGeom>
                                <a:noFill/>
                                <a:ln>
                                  <a:noFill/>
                                </a:ln>
                              </pic:spPr>
                            </pic:pic>
                          </a:graphicData>
                        </a:graphic>
                      </wp:inline>
                    </w:drawing>
                  </w:r>
                </w:p>
              </w:tc>
              <w:tc>
                <w:tcPr>
                  <w:tcW w:w="3251" w:type="dxa"/>
                  <w:vAlign w:val="center"/>
                </w:tcPr>
                <w:p w:rsidR="000E7144" w:rsidRPr="00F83FF6" w:rsidRDefault="000E7144" w:rsidP="000B2B78">
                  <w:pPr>
                    <w:framePr w:hSpace="180" w:wrap="around" w:vAnchor="text" w:hAnchor="margin" w:xAlign="center" w:y="590"/>
                  </w:pPr>
                  <w:proofErr w:type="spellStart"/>
                  <w:r w:rsidRPr="00F83FF6">
                    <w:t>Pantone</w:t>
                  </w:r>
                  <w:proofErr w:type="spellEnd"/>
                  <w:r w:rsidRPr="00F83FF6">
                    <w:t xml:space="preserve"> 301-С</w:t>
                  </w:r>
                </w:p>
              </w:tc>
            </w:tr>
            <w:tr w:rsidR="000E7144" w:rsidRPr="00F83FF6" w:rsidTr="00EC4242">
              <w:trPr>
                <w:trHeight w:val="71"/>
                <w:jc w:val="center"/>
              </w:trPr>
              <w:tc>
                <w:tcPr>
                  <w:tcW w:w="1574" w:type="dxa"/>
                  <w:vAlign w:val="center"/>
                </w:tcPr>
                <w:p w:rsidR="000E7144" w:rsidRPr="00F83FF6" w:rsidRDefault="000E7144" w:rsidP="000B2B78">
                  <w:pPr>
                    <w:framePr w:hSpace="180" w:wrap="around" w:vAnchor="text" w:hAnchor="margin" w:xAlign="center" w:y="590"/>
                  </w:pPr>
                </w:p>
              </w:tc>
              <w:tc>
                <w:tcPr>
                  <w:tcW w:w="3251" w:type="dxa"/>
                  <w:vAlign w:val="center"/>
                </w:tcPr>
                <w:p w:rsidR="000E7144" w:rsidRPr="00F83FF6" w:rsidRDefault="000E7144" w:rsidP="000B2B78">
                  <w:pPr>
                    <w:framePr w:hSpace="180" w:wrap="around" w:vAnchor="text" w:hAnchor="margin" w:xAlign="center" w:y="590"/>
                  </w:pPr>
                </w:p>
              </w:tc>
            </w:tr>
            <w:tr w:rsidR="000E7144" w:rsidRPr="00F83FF6" w:rsidTr="00EC4242">
              <w:trPr>
                <w:jc w:val="center"/>
              </w:trPr>
              <w:tc>
                <w:tcPr>
                  <w:tcW w:w="1574" w:type="dxa"/>
                  <w:vAlign w:val="center"/>
                </w:tcPr>
                <w:p w:rsidR="000E7144" w:rsidRPr="00F83FF6" w:rsidRDefault="000E7144" w:rsidP="000B2B78">
                  <w:pPr>
                    <w:framePr w:hSpace="180" w:wrap="around" w:vAnchor="text" w:hAnchor="margin" w:xAlign="center" w:y="590"/>
                  </w:pPr>
                  <w:r w:rsidRPr="00F83FF6">
                    <w:rPr>
                      <w:noProof/>
                    </w:rPr>
                    <w:drawing>
                      <wp:inline distT="0" distB="0" distL="0" distR="0" wp14:anchorId="349C1772" wp14:editId="633C5018">
                        <wp:extent cx="850900" cy="361315"/>
                        <wp:effectExtent l="0" t="0" r="6350" b="635"/>
                        <wp:docPr id="146" name="Рисунок 146" descr="http://www.showprint.ru/image/pantone/4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showprint.ru/image/pantone/425.gif"/>
                                <pic:cNvPicPr>
                                  <a:picLocks noChangeAspect="1" noChangeArrowheads="1"/>
                                </pic:cNvPicPr>
                              </pic:nvPicPr>
                              <pic:blipFill>
                                <a:blip r:embed="rId7">
                                  <a:extLst>
                                    <a:ext uri="{28A0092B-C50C-407E-A947-70E740481C1C}">
                                      <a14:useLocalDpi xmlns:a14="http://schemas.microsoft.com/office/drawing/2010/main" val="0"/>
                                    </a:ext>
                                  </a:extLst>
                                </a:blip>
                                <a:srcRect l="2974" t="17297" r="70270" b="69460"/>
                                <a:stretch>
                                  <a:fillRect/>
                                </a:stretch>
                              </pic:blipFill>
                              <pic:spPr bwMode="auto">
                                <a:xfrm>
                                  <a:off x="0" y="0"/>
                                  <a:ext cx="850900" cy="361315"/>
                                </a:xfrm>
                                <a:prstGeom prst="rect">
                                  <a:avLst/>
                                </a:prstGeom>
                                <a:noFill/>
                                <a:ln>
                                  <a:noFill/>
                                </a:ln>
                              </pic:spPr>
                            </pic:pic>
                          </a:graphicData>
                        </a:graphic>
                      </wp:inline>
                    </w:drawing>
                  </w:r>
                </w:p>
              </w:tc>
              <w:tc>
                <w:tcPr>
                  <w:tcW w:w="3251" w:type="dxa"/>
                  <w:vAlign w:val="center"/>
                </w:tcPr>
                <w:p w:rsidR="000E7144" w:rsidRPr="00F83FF6" w:rsidRDefault="000E7144" w:rsidP="000B2B78">
                  <w:pPr>
                    <w:framePr w:hSpace="180" w:wrap="around" w:vAnchor="text" w:hAnchor="margin" w:xAlign="center" w:y="590"/>
                  </w:pPr>
                  <w:proofErr w:type="spellStart"/>
                  <w:r w:rsidRPr="00F83FF6">
                    <w:t>Pantone</w:t>
                  </w:r>
                  <w:proofErr w:type="spellEnd"/>
                  <w:r w:rsidRPr="00F83FF6">
                    <w:t xml:space="preserve"> 425-С</w:t>
                  </w:r>
                </w:p>
              </w:tc>
            </w:tr>
          </w:tbl>
          <w:p w:rsidR="00E3315D" w:rsidRDefault="00D63219" w:rsidP="00E3315D">
            <w:pPr>
              <w:spacing w:line="276" w:lineRule="auto"/>
              <w:jc w:val="both"/>
              <w:rPr>
                <w:noProof/>
              </w:rPr>
            </w:pPr>
            <w:r>
              <w:rPr>
                <w:noProof/>
              </w:rPr>
              <w:t>2.</w:t>
            </w:r>
            <w:r w:rsidR="00491A7A">
              <w:rPr>
                <w:noProof/>
              </w:rPr>
              <w:t>1.2</w:t>
            </w:r>
            <w:r w:rsidR="00E3315D">
              <w:rPr>
                <w:noProof/>
              </w:rPr>
              <w:t xml:space="preserve"> Чехол защищающий маркировку привязи от истирания выполнен из плотной ткани черного цвета с нанесением логотипа РОССЕТИ ЦЕНТР/РОССЕТИ ЦЕНТР И ПРИВОЛЖЬЕ (пример отображен на рис. 1) белого цвета методом – вышивки. Логотип размером 90х30</w:t>
            </w:r>
          </w:p>
          <w:p w:rsidR="00E3315D" w:rsidRDefault="000E7144" w:rsidP="00E3315D">
            <w:pPr>
              <w:spacing w:line="276" w:lineRule="auto"/>
              <w:jc w:val="both"/>
              <w:rPr>
                <w:noProof/>
              </w:rPr>
            </w:pPr>
            <w:r>
              <w:rPr>
                <w:noProof/>
              </w:rPr>
              <w:drawing>
                <wp:inline distT="0" distB="0" distL="0" distR="0" wp14:anchorId="36287B80">
                  <wp:extent cx="1499870" cy="475615"/>
                  <wp:effectExtent l="0" t="0" r="508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475615"/>
                          </a:xfrm>
                          <a:prstGeom prst="rect">
                            <a:avLst/>
                          </a:prstGeom>
                          <a:noFill/>
                        </pic:spPr>
                      </pic:pic>
                    </a:graphicData>
                  </a:graphic>
                </wp:inline>
              </w:drawing>
            </w:r>
            <w:r>
              <w:rPr>
                <w:noProof/>
              </w:rPr>
              <w:t xml:space="preserve">  </w:t>
            </w:r>
            <w:r>
              <w:rPr>
                <w:noProof/>
              </w:rPr>
              <w:drawing>
                <wp:inline distT="0" distB="0" distL="0" distR="0" wp14:anchorId="4FD2C37C">
                  <wp:extent cx="1493520" cy="44513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3520" cy="445135"/>
                          </a:xfrm>
                          <a:prstGeom prst="rect">
                            <a:avLst/>
                          </a:prstGeom>
                          <a:noFill/>
                        </pic:spPr>
                      </pic:pic>
                    </a:graphicData>
                  </a:graphic>
                </wp:inline>
              </w:drawing>
            </w:r>
          </w:p>
          <w:p w:rsidR="00E3315D" w:rsidRDefault="00E3315D" w:rsidP="00E3315D">
            <w:pPr>
              <w:spacing w:line="276" w:lineRule="auto"/>
              <w:jc w:val="both"/>
              <w:rPr>
                <w:noProof/>
              </w:rPr>
            </w:pPr>
            <w:r>
              <w:rPr>
                <w:noProof/>
              </w:rPr>
              <w:t>Рисунок №1</w:t>
            </w:r>
          </w:p>
          <w:p w:rsidR="00E3315D" w:rsidRDefault="00D63219" w:rsidP="00E3315D">
            <w:pPr>
              <w:spacing w:line="276" w:lineRule="auto"/>
              <w:jc w:val="both"/>
              <w:rPr>
                <w:noProof/>
              </w:rPr>
            </w:pPr>
            <w:r>
              <w:rPr>
                <w:noProof/>
              </w:rPr>
              <w:t>2.</w:t>
            </w:r>
            <w:r w:rsidR="00491A7A">
              <w:rPr>
                <w:noProof/>
              </w:rPr>
              <w:t>1.3</w:t>
            </w:r>
            <w:r w:rsidR="00E3315D">
              <w:rPr>
                <w:noProof/>
              </w:rPr>
              <w:t xml:space="preserve"> Каждая анкерная точка страховочной привязи имеет индикатор падения. Индикатор падения анкерной точки страховочной привязи выдерживает статическую нагрузку 6 кН в течение 1 минуты без срабатывания. Срабатывание индикаторов падения (разрыв)  происходит при приложении статической нагрузки в диапазоне 8-12 кН. Данные требования отображены в паспорте изделия и подтверждены протоколами испытаний аккредитованной лабораторией.</w:t>
            </w:r>
          </w:p>
          <w:p w:rsidR="00E3315D" w:rsidRDefault="00D63219" w:rsidP="00E3315D">
            <w:pPr>
              <w:spacing w:line="276" w:lineRule="auto"/>
              <w:jc w:val="both"/>
              <w:rPr>
                <w:noProof/>
              </w:rPr>
            </w:pPr>
            <w:r>
              <w:rPr>
                <w:noProof/>
              </w:rPr>
              <w:t>2.</w:t>
            </w:r>
            <w:r w:rsidR="00E3315D">
              <w:rPr>
                <w:noProof/>
              </w:rPr>
              <w:t>1</w:t>
            </w:r>
            <w:r w:rsidR="007F3C86">
              <w:rPr>
                <w:noProof/>
              </w:rPr>
              <w:t>.</w:t>
            </w:r>
            <w:r w:rsidR="00491A7A">
              <w:rPr>
                <w:noProof/>
              </w:rPr>
              <w:t>4</w:t>
            </w:r>
            <w:r w:rsidR="00E3315D">
              <w:rPr>
                <w:noProof/>
              </w:rPr>
              <w:t xml:space="preserve"> Страховочная привязь включает в себя поясной ремень со спинной опорой (кушак) и лямки, полностью охватывающие тело, которые размещены в зоне таза и на плечах.</w:t>
            </w:r>
          </w:p>
          <w:p w:rsidR="00E3315D" w:rsidRDefault="00D63219" w:rsidP="00E3315D">
            <w:pPr>
              <w:spacing w:line="276" w:lineRule="auto"/>
              <w:jc w:val="both"/>
              <w:rPr>
                <w:noProof/>
              </w:rPr>
            </w:pPr>
            <w:r>
              <w:rPr>
                <w:noProof/>
              </w:rPr>
              <w:t>2.</w:t>
            </w:r>
            <w:r w:rsidR="00491A7A">
              <w:rPr>
                <w:noProof/>
              </w:rPr>
              <w:t>1</w:t>
            </w:r>
            <w:r w:rsidR="007F3C86">
              <w:rPr>
                <w:noProof/>
              </w:rPr>
              <w:t>.</w:t>
            </w:r>
            <w:r w:rsidR="00491A7A">
              <w:rPr>
                <w:noProof/>
              </w:rPr>
              <w:t>5</w:t>
            </w:r>
            <w:r w:rsidR="00E3315D">
              <w:rPr>
                <w:noProof/>
              </w:rPr>
              <w:t xml:space="preserve"> На страховочной привязи предусмотрены системы регулирования по размерам пользователя: по обхвату талии от 840 до 1500 мм, по росту от 1600 мм до 2000 мм, по охвату </w:t>
            </w:r>
            <w:r w:rsidR="00E3315D">
              <w:rPr>
                <w:noProof/>
              </w:rPr>
              <w:lastRenderedPageBreak/>
              <w:t>ноги от 45 до 85 см. Все пряжки имеют возможность регулировки в надетой утепленной рукавице.</w:t>
            </w:r>
          </w:p>
          <w:p w:rsidR="00E3315D" w:rsidRDefault="00D63219" w:rsidP="00E3315D">
            <w:pPr>
              <w:spacing w:line="276" w:lineRule="auto"/>
              <w:jc w:val="both"/>
              <w:rPr>
                <w:noProof/>
              </w:rPr>
            </w:pPr>
            <w:r>
              <w:rPr>
                <w:noProof/>
              </w:rPr>
              <w:t>2.</w:t>
            </w:r>
            <w:r w:rsidR="00491A7A">
              <w:rPr>
                <w:noProof/>
              </w:rPr>
              <w:t xml:space="preserve">1.6 </w:t>
            </w:r>
            <w:r w:rsidR="00E3315D">
              <w:rPr>
                <w:noProof/>
              </w:rPr>
              <w:t xml:space="preserve">Страховочная привязь имеет разные цвета наплечных и набедренных лямок. </w:t>
            </w:r>
          </w:p>
          <w:p w:rsidR="00E3315D" w:rsidRDefault="00D63219" w:rsidP="00E3315D">
            <w:pPr>
              <w:spacing w:line="276" w:lineRule="auto"/>
              <w:jc w:val="both"/>
              <w:rPr>
                <w:noProof/>
              </w:rPr>
            </w:pPr>
            <w:r>
              <w:rPr>
                <w:noProof/>
              </w:rPr>
              <w:t>2.</w:t>
            </w:r>
            <w:r w:rsidR="00491A7A">
              <w:rPr>
                <w:noProof/>
              </w:rPr>
              <w:t>1.7</w:t>
            </w:r>
            <w:r w:rsidR="00E3315D">
              <w:rPr>
                <w:noProof/>
              </w:rPr>
              <w:t xml:space="preserve"> На привязи в области груди предусмотрены специальные крепежные петли для крепления инструментов при выполнении работ. Прочность крепежных петель 100 кгс. </w:t>
            </w:r>
          </w:p>
          <w:p w:rsidR="00E3315D" w:rsidRDefault="00D63219" w:rsidP="00E3315D">
            <w:pPr>
              <w:spacing w:line="276" w:lineRule="auto"/>
              <w:jc w:val="both"/>
              <w:rPr>
                <w:noProof/>
              </w:rPr>
            </w:pPr>
            <w:r>
              <w:rPr>
                <w:noProof/>
              </w:rPr>
              <w:t>2.</w:t>
            </w:r>
            <w:r w:rsidR="00491A7A">
              <w:rPr>
                <w:noProof/>
              </w:rPr>
              <w:t>1.8</w:t>
            </w:r>
            <w:r w:rsidR="00E3315D">
              <w:rPr>
                <w:noProof/>
              </w:rPr>
              <w:t xml:space="preserve"> Поясной ремень из полиамидной ленты имеет ширину 45 мм и обеспечивает обхват талии от 840 до 1500 мм.</w:t>
            </w:r>
          </w:p>
          <w:p w:rsidR="00E3315D" w:rsidRDefault="00D63219" w:rsidP="00E3315D">
            <w:pPr>
              <w:spacing w:line="276" w:lineRule="auto"/>
              <w:jc w:val="both"/>
              <w:rPr>
                <w:noProof/>
              </w:rPr>
            </w:pPr>
            <w:r>
              <w:rPr>
                <w:noProof/>
              </w:rPr>
              <w:t>2.</w:t>
            </w:r>
            <w:r w:rsidR="00966B2E">
              <w:rPr>
                <w:noProof/>
              </w:rPr>
              <w:t>1.9</w:t>
            </w:r>
            <w:r w:rsidR="00E3315D">
              <w:rPr>
                <w:noProof/>
              </w:rPr>
              <w:t xml:space="preserve"> На поясном ремне предусмотрены специальные крепежные кольца для крепления инструмента и снаряжения.</w:t>
            </w:r>
          </w:p>
          <w:p w:rsidR="00E3315D" w:rsidRDefault="00D63219" w:rsidP="00E3315D">
            <w:pPr>
              <w:spacing w:line="276" w:lineRule="auto"/>
              <w:jc w:val="both"/>
              <w:rPr>
                <w:noProof/>
              </w:rPr>
            </w:pPr>
            <w:r>
              <w:rPr>
                <w:noProof/>
              </w:rPr>
              <w:t>2.</w:t>
            </w:r>
            <w:r w:rsidR="00966B2E">
              <w:rPr>
                <w:noProof/>
              </w:rPr>
              <w:t>1.10</w:t>
            </w:r>
            <w:r w:rsidR="00E3315D">
              <w:rPr>
                <w:noProof/>
              </w:rPr>
              <w:t xml:space="preserve"> Минимальная длина спинной опоры (кушака) на 50 мм больше половины окружности ремня, когда он отрегулирован на максимальную радиальную длину (размер талии), указанную изготовителем. </w:t>
            </w:r>
          </w:p>
          <w:p w:rsidR="00E3315D" w:rsidRDefault="00D63219" w:rsidP="00E3315D">
            <w:pPr>
              <w:spacing w:line="276" w:lineRule="auto"/>
              <w:jc w:val="both"/>
              <w:rPr>
                <w:noProof/>
              </w:rPr>
            </w:pPr>
            <w:r>
              <w:rPr>
                <w:noProof/>
              </w:rPr>
              <w:t>2.</w:t>
            </w:r>
            <w:r w:rsidR="00966B2E">
              <w:rPr>
                <w:noProof/>
              </w:rPr>
              <w:t>1.11</w:t>
            </w:r>
            <w:r w:rsidR="00E3315D">
              <w:rPr>
                <w:noProof/>
              </w:rPr>
              <w:t xml:space="preserve"> Ширина спинной опоры (кушака овальной формы) на участке длиной 250 мм., центрированном на спине пользователя: 160мм. минимальная ширина 60 мм. Для уменьшения напряжения на спину работающего, при работе в подпоре, центрированная часть кушака выполнена жесткой, толщиной 12 мм. Боковые части спинной опоры, толщиной 8 мм., при этом остаются относительно мягкими, а также для уменьшения жесткости имеют горизонтальную прострочку нитью. По контуру спинной опоры пришита окантовочная лента.</w:t>
            </w:r>
          </w:p>
          <w:p w:rsidR="00E3315D" w:rsidRDefault="00D63219" w:rsidP="00E3315D">
            <w:pPr>
              <w:spacing w:line="276" w:lineRule="auto"/>
              <w:jc w:val="both"/>
              <w:rPr>
                <w:noProof/>
              </w:rPr>
            </w:pPr>
            <w:r>
              <w:rPr>
                <w:noProof/>
              </w:rPr>
              <w:t>2.</w:t>
            </w:r>
            <w:r w:rsidR="00966B2E">
              <w:rPr>
                <w:noProof/>
              </w:rPr>
              <w:t>1.12</w:t>
            </w:r>
            <w:r w:rsidR="00E3315D">
              <w:rPr>
                <w:noProof/>
              </w:rPr>
              <w:t xml:space="preserve"> Пряжки поясного ремня, на набедренных лямках и на нагрудном ремне полуавтоматические, быстро застегиваются (расстегиваются) за 3-5 секунд и исключают возможность:</w:t>
            </w:r>
          </w:p>
          <w:p w:rsidR="00E3315D" w:rsidRDefault="00E3315D" w:rsidP="00E3315D">
            <w:pPr>
              <w:spacing w:line="276" w:lineRule="auto"/>
              <w:jc w:val="both"/>
              <w:rPr>
                <w:noProof/>
              </w:rPr>
            </w:pPr>
            <w:r>
              <w:rPr>
                <w:noProof/>
              </w:rPr>
              <w:t>неправильного соединения стыкуемых частей пряжки;</w:t>
            </w:r>
          </w:p>
          <w:p w:rsidR="00E3315D" w:rsidRDefault="00E3315D" w:rsidP="00E3315D">
            <w:pPr>
              <w:spacing w:line="276" w:lineRule="auto"/>
              <w:jc w:val="both"/>
              <w:rPr>
                <w:noProof/>
              </w:rPr>
            </w:pPr>
            <w:r>
              <w:rPr>
                <w:noProof/>
              </w:rPr>
              <w:t>самопроизвольного расстегивания;</w:t>
            </w:r>
          </w:p>
          <w:p w:rsidR="00E3315D" w:rsidRDefault="00E3315D" w:rsidP="00E3315D">
            <w:pPr>
              <w:spacing w:line="276" w:lineRule="auto"/>
              <w:jc w:val="both"/>
              <w:rPr>
                <w:noProof/>
              </w:rPr>
            </w:pPr>
            <w:r>
              <w:rPr>
                <w:noProof/>
              </w:rPr>
              <w:t>увеличения длины поясного ремня и лямок при выполнении работ.</w:t>
            </w:r>
          </w:p>
          <w:p w:rsidR="00E3315D" w:rsidRDefault="00E3315D" w:rsidP="00E3315D">
            <w:pPr>
              <w:spacing w:line="276" w:lineRule="auto"/>
              <w:jc w:val="both"/>
              <w:rPr>
                <w:noProof/>
              </w:rPr>
            </w:pPr>
            <w:r>
              <w:rPr>
                <w:noProof/>
              </w:rPr>
              <w:t>Для исключения неправильного соединения стыкуемых частей пряжки нагрудной лямки и поясного ремня   различаются по цветам.</w:t>
            </w:r>
          </w:p>
          <w:p w:rsidR="00E3315D" w:rsidRDefault="00D63219" w:rsidP="00E3315D">
            <w:pPr>
              <w:spacing w:line="276" w:lineRule="auto"/>
              <w:jc w:val="both"/>
              <w:rPr>
                <w:noProof/>
              </w:rPr>
            </w:pPr>
            <w:r>
              <w:rPr>
                <w:noProof/>
              </w:rPr>
              <w:t>2.</w:t>
            </w:r>
            <w:r w:rsidR="00966B2E">
              <w:rPr>
                <w:noProof/>
              </w:rPr>
              <w:t>1.13</w:t>
            </w:r>
            <w:r w:rsidR="00E3315D">
              <w:rPr>
                <w:noProof/>
              </w:rPr>
              <w:t xml:space="preserve"> Пряжка поясного ремня, кроме двух пружинных рычагов, расположенных на боковых частях пряжки имеет дополнительную клавишу-фиксатор для блокировки механизма открывания пряжки.</w:t>
            </w:r>
          </w:p>
          <w:p w:rsidR="00E3315D" w:rsidRDefault="00D63219" w:rsidP="00E3315D">
            <w:pPr>
              <w:spacing w:line="276" w:lineRule="auto"/>
              <w:jc w:val="both"/>
              <w:rPr>
                <w:noProof/>
              </w:rPr>
            </w:pPr>
            <w:r>
              <w:rPr>
                <w:noProof/>
              </w:rPr>
              <w:t>2.</w:t>
            </w:r>
            <w:r w:rsidR="00E3315D">
              <w:rPr>
                <w:noProof/>
              </w:rPr>
              <w:t>1</w:t>
            </w:r>
            <w:r w:rsidR="00966B2E">
              <w:rPr>
                <w:noProof/>
              </w:rPr>
              <w:t>.</w:t>
            </w:r>
            <w:r w:rsidR="00E3315D">
              <w:rPr>
                <w:noProof/>
              </w:rPr>
              <w:t>1</w:t>
            </w:r>
            <w:r w:rsidR="00966B2E">
              <w:rPr>
                <w:noProof/>
              </w:rPr>
              <w:t>4</w:t>
            </w:r>
            <w:r w:rsidR="00E3315D">
              <w:rPr>
                <w:noProof/>
              </w:rPr>
              <w:t xml:space="preserve"> Материал лямок привязи: лента полиэфирная. Ширина основных лямок 45 мм, вспомогательных лямок 45 мм.</w:t>
            </w:r>
          </w:p>
          <w:p w:rsidR="00E3315D" w:rsidRDefault="00D63219" w:rsidP="00E3315D">
            <w:pPr>
              <w:spacing w:line="276" w:lineRule="auto"/>
              <w:jc w:val="both"/>
              <w:rPr>
                <w:noProof/>
              </w:rPr>
            </w:pPr>
            <w:r>
              <w:rPr>
                <w:noProof/>
              </w:rPr>
              <w:t>2.</w:t>
            </w:r>
            <w:r w:rsidR="00966B2E">
              <w:rPr>
                <w:noProof/>
              </w:rPr>
              <w:t>1</w:t>
            </w:r>
            <w:r w:rsidR="007F3C86">
              <w:rPr>
                <w:noProof/>
              </w:rPr>
              <w:t>.</w:t>
            </w:r>
            <w:r w:rsidR="00966B2E">
              <w:rPr>
                <w:noProof/>
              </w:rPr>
              <w:t>15</w:t>
            </w:r>
            <w:r w:rsidR="00E3315D">
              <w:rPr>
                <w:noProof/>
              </w:rPr>
              <w:t xml:space="preserve"> На набедренных лямках имеются мягкие опоры, длиной 500 мм., шириной 85 мм. и толщиной 4 мм.  </w:t>
            </w:r>
            <w:r w:rsidR="00E3315D">
              <w:rPr>
                <w:noProof/>
              </w:rPr>
              <w:lastRenderedPageBreak/>
              <w:t>Полуавтоматические пряжки располагаются на опорах и исключают контакт с телом пользователя.</w:t>
            </w:r>
          </w:p>
          <w:p w:rsidR="00E3315D" w:rsidRDefault="00D63219" w:rsidP="00E3315D">
            <w:pPr>
              <w:spacing w:line="276" w:lineRule="auto"/>
              <w:jc w:val="both"/>
              <w:rPr>
                <w:noProof/>
              </w:rPr>
            </w:pPr>
            <w:r>
              <w:rPr>
                <w:noProof/>
              </w:rPr>
              <w:t>2.</w:t>
            </w:r>
            <w:r w:rsidR="00966B2E">
              <w:rPr>
                <w:noProof/>
              </w:rPr>
              <w:t>1</w:t>
            </w:r>
            <w:r w:rsidR="007F3C86">
              <w:rPr>
                <w:noProof/>
              </w:rPr>
              <w:t>.</w:t>
            </w:r>
            <w:r w:rsidR="00966B2E">
              <w:rPr>
                <w:noProof/>
              </w:rPr>
              <w:t>16</w:t>
            </w:r>
            <w:r w:rsidR="00E3315D">
              <w:rPr>
                <w:noProof/>
              </w:rPr>
              <w:t xml:space="preserve"> В местах соединения комплектуемых вертикальных наплечных ремней с поясным ремнем предусмотрены отверстия с возможностью смещения вертикальных лямок относительно поясного ремня на 8 см.</w:t>
            </w:r>
          </w:p>
          <w:p w:rsidR="00E3315D" w:rsidRDefault="00D63219" w:rsidP="00E3315D">
            <w:pPr>
              <w:spacing w:line="276" w:lineRule="auto"/>
              <w:jc w:val="both"/>
              <w:rPr>
                <w:noProof/>
              </w:rPr>
            </w:pPr>
            <w:r>
              <w:rPr>
                <w:noProof/>
              </w:rPr>
              <w:t>2.</w:t>
            </w:r>
            <w:r w:rsidR="00966B2E">
              <w:rPr>
                <w:noProof/>
              </w:rPr>
              <w:t xml:space="preserve">1.17 </w:t>
            </w:r>
            <w:r w:rsidR="00E3315D">
              <w:rPr>
                <w:noProof/>
              </w:rPr>
              <w:t>Лямки не меняют положение и не ослабляются сами по себе.</w:t>
            </w:r>
          </w:p>
          <w:p w:rsidR="00E3315D" w:rsidRDefault="00D63219" w:rsidP="00E3315D">
            <w:pPr>
              <w:spacing w:line="276" w:lineRule="auto"/>
              <w:jc w:val="both"/>
              <w:rPr>
                <w:noProof/>
              </w:rPr>
            </w:pPr>
            <w:r>
              <w:rPr>
                <w:noProof/>
              </w:rPr>
              <w:t>2.</w:t>
            </w:r>
            <w:r w:rsidR="00966B2E">
              <w:rPr>
                <w:noProof/>
              </w:rPr>
              <w:t>1</w:t>
            </w:r>
            <w:r w:rsidR="007F3C86">
              <w:rPr>
                <w:noProof/>
              </w:rPr>
              <w:t>.</w:t>
            </w:r>
            <w:r w:rsidR="00966B2E">
              <w:rPr>
                <w:noProof/>
              </w:rPr>
              <w:t>18</w:t>
            </w:r>
            <w:r w:rsidR="00E3315D">
              <w:rPr>
                <w:noProof/>
              </w:rPr>
              <w:t xml:space="preserve"> Страховочная привязь имеет две анкерные точки крепления «A» на спине и «А/2» на груди и две точки для позиционирования на поясном ремне.</w:t>
            </w:r>
          </w:p>
          <w:p w:rsidR="00E3315D" w:rsidRDefault="00D63219" w:rsidP="00E3315D">
            <w:pPr>
              <w:spacing w:line="276" w:lineRule="auto"/>
              <w:jc w:val="both"/>
              <w:rPr>
                <w:noProof/>
              </w:rPr>
            </w:pPr>
            <w:r>
              <w:rPr>
                <w:noProof/>
              </w:rPr>
              <w:t>2.</w:t>
            </w:r>
            <w:r w:rsidR="00966B2E">
              <w:rPr>
                <w:noProof/>
              </w:rPr>
              <w:t>1</w:t>
            </w:r>
            <w:r w:rsidR="007F3C86">
              <w:rPr>
                <w:noProof/>
              </w:rPr>
              <w:t>.</w:t>
            </w:r>
            <w:r w:rsidR="00966B2E">
              <w:rPr>
                <w:noProof/>
              </w:rPr>
              <w:t>19</w:t>
            </w:r>
            <w:r w:rsidR="00E3315D">
              <w:rPr>
                <w:noProof/>
              </w:rPr>
              <w:t xml:space="preserve"> Положение колец, предназначенных для крепления карабинов стропа и расположенных на поясном ремне, имеет возможность регулировки (перемещения) вдоль поясного ремня, в положение, удобное для пользователя. Внутренний размер колец равен 60 мм. Кольца не меняют свое положение при приложении нагрузки вперед и назад. Кольца изогнутые горячештампованные, круглые, диаметром 8 мм. без сварных стыков.</w:t>
            </w:r>
          </w:p>
          <w:p w:rsidR="00E3315D" w:rsidRDefault="00D63219" w:rsidP="00E3315D">
            <w:pPr>
              <w:spacing w:line="276" w:lineRule="auto"/>
              <w:jc w:val="both"/>
              <w:rPr>
                <w:noProof/>
              </w:rPr>
            </w:pPr>
            <w:r>
              <w:rPr>
                <w:noProof/>
              </w:rPr>
              <w:t>2.</w:t>
            </w:r>
            <w:r w:rsidR="00966B2E">
              <w:rPr>
                <w:noProof/>
              </w:rPr>
              <w:t>1</w:t>
            </w:r>
            <w:r w:rsidR="007F3C86">
              <w:rPr>
                <w:noProof/>
              </w:rPr>
              <w:t>.</w:t>
            </w:r>
            <w:r w:rsidR="00966B2E">
              <w:rPr>
                <w:noProof/>
              </w:rPr>
              <w:t>20</w:t>
            </w:r>
            <w:r w:rsidR="00E3315D">
              <w:rPr>
                <w:noProof/>
              </w:rPr>
              <w:t xml:space="preserve"> Анкерная точка крепления «A» на спине для остановки падения (металлическое горячештампованное, круглое, диаметром 8 мм. без сварных стыков), расположена на перекрестье наплечных лямок со стороны спины и удерживается мягкой опорой.</w:t>
            </w:r>
          </w:p>
          <w:p w:rsidR="00E3315D" w:rsidRDefault="00D63219" w:rsidP="00E3315D">
            <w:pPr>
              <w:spacing w:line="276" w:lineRule="auto"/>
              <w:jc w:val="both"/>
              <w:rPr>
                <w:noProof/>
              </w:rPr>
            </w:pPr>
            <w:r>
              <w:rPr>
                <w:noProof/>
              </w:rPr>
              <w:t>2.</w:t>
            </w:r>
            <w:r w:rsidR="00966B2E">
              <w:rPr>
                <w:noProof/>
              </w:rPr>
              <w:t>1</w:t>
            </w:r>
            <w:r w:rsidR="007F3C86">
              <w:rPr>
                <w:noProof/>
              </w:rPr>
              <w:t>.</w:t>
            </w:r>
            <w:r w:rsidR="00966B2E">
              <w:rPr>
                <w:noProof/>
              </w:rPr>
              <w:t>21</w:t>
            </w:r>
            <w:r w:rsidR="00E3315D">
              <w:rPr>
                <w:noProof/>
              </w:rPr>
              <w:t xml:space="preserve"> Анкерная точка на груди в виде двух петель с маркировкой А/2 обеспечивает свободное крепление карабина класса Т. </w:t>
            </w:r>
          </w:p>
          <w:p w:rsidR="00E3315D" w:rsidRDefault="00D63219" w:rsidP="00E3315D">
            <w:pPr>
              <w:spacing w:line="276" w:lineRule="auto"/>
              <w:jc w:val="both"/>
              <w:rPr>
                <w:noProof/>
              </w:rPr>
            </w:pPr>
            <w:r>
              <w:rPr>
                <w:noProof/>
              </w:rPr>
              <w:t>2.</w:t>
            </w:r>
            <w:r w:rsidR="00966B2E">
              <w:rPr>
                <w:noProof/>
              </w:rPr>
              <w:t>1</w:t>
            </w:r>
            <w:r w:rsidR="007F3C86">
              <w:rPr>
                <w:noProof/>
              </w:rPr>
              <w:t>.</w:t>
            </w:r>
            <w:r w:rsidR="00966B2E">
              <w:rPr>
                <w:noProof/>
              </w:rPr>
              <w:t>22</w:t>
            </w:r>
            <w:r w:rsidR="00E3315D">
              <w:rPr>
                <w:noProof/>
              </w:rPr>
              <w:t xml:space="preserve"> Нити, применяемые для сшивки страховочной привязи, выполнены контрастирующего цвета для обеспечения визуальной проверки швов. Шов выполнен в виде зигзагообразных продольно-поперечных строчек. Разрывная нагрузка нити 21,6 кгс.</w:t>
            </w:r>
          </w:p>
          <w:p w:rsidR="00E3315D" w:rsidRDefault="00D63219" w:rsidP="00E3315D">
            <w:pPr>
              <w:spacing w:line="276" w:lineRule="auto"/>
              <w:jc w:val="both"/>
              <w:rPr>
                <w:noProof/>
              </w:rPr>
            </w:pPr>
            <w:r>
              <w:rPr>
                <w:noProof/>
              </w:rPr>
              <w:t>2.</w:t>
            </w:r>
            <w:r w:rsidR="00966B2E">
              <w:rPr>
                <w:noProof/>
              </w:rPr>
              <w:t>1.23</w:t>
            </w:r>
            <w:r w:rsidR="00E3315D">
              <w:rPr>
                <w:noProof/>
              </w:rPr>
              <w:t xml:space="preserve"> Статическая прочность на разрыв поясного ремня и лямок страховочной привязи - 15 кН.</w:t>
            </w:r>
          </w:p>
          <w:p w:rsidR="006E3ED5" w:rsidRPr="000B0007" w:rsidRDefault="00D63219" w:rsidP="00966B2E">
            <w:pPr>
              <w:spacing w:line="276" w:lineRule="auto"/>
              <w:jc w:val="both"/>
              <w:rPr>
                <w:noProof/>
              </w:rPr>
            </w:pPr>
            <w:r>
              <w:rPr>
                <w:noProof/>
              </w:rPr>
              <w:t>2.</w:t>
            </w:r>
            <w:r w:rsidR="00966B2E">
              <w:rPr>
                <w:noProof/>
              </w:rPr>
              <w:t>1.24</w:t>
            </w:r>
            <w:r w:rsidR="00E3315D">
              <w:rPr>
                <w:noProof/>
              </w:rPr>
              <w:t xml:space="preserve"> Испытательная статическая нагрузка поясного ремня и лямок страховочной привязи − 4 кН.</w:t>
            </w:r>
          </w:p>
        </w:tc>
        <w:tc>
          <w:tcPr>
            <w:tcW w:w="1134" w:type="dxa"/>
          </w:tcPr>
          <w:p w:rsidR="006E3ED5" w:rsidRPr="00E3315D" w:rsidRDefault="00E3315D" w:rsidP="00C33D14">
            <w:pPr>
              <w:spacing w:line="276" w:lineRule="auto"/>
              <w:jc w:val="center"/>
              <w:rPr>
                <w:b/>
                <w:noProof/>
              </w:rPr>
            </w:pPr>
            <w:r w:rsidRPr="00E3315D">
              <w:rPr>
                <w:b/>
                <w:noProof/>
              </w:rPr>
              <w:lastRenderedPageBreak/>
              <w:t>2</w:t>
            </w:r>
            <w:r w:rsidR="000B2B78">
              <w:rPr>
                <w:b/>
                <w:noProof/>
              </w:rPr>
              <w:t>03</w:t>
            </w:r>
          </w:p>
        </w:tc>
      </w:tr>
      <w:tr w:rsidR="006E3ED5" w:rsidRPr="000B0007" w:rsidTr="00966B2E">
        <w:trPr>
          <w:trHeight w:val="611"/>
        </w:trPr>
        <w:tc>
          <w:tcPr>
            <w:tcW w:w="704" w:type="dxa"/>
          </w:tcPr>
          <w:p w:rsidR="006E3ED5" w:rsidRPr="00C53AFC" w:rsidRDefault="00E3315D" w:rsidP="00E3315D">
            <w:pPr>
              <w:pStyle w:val="ab"/>
              <w:spacing w:line="276" w:lineRule="auto"/>
              <w:ind w:left="0"/>
              <w:jc w:val="center"/>
              <w:rPr>
                <w:sz w:val="24"/>
                <w:szCs w:val="24"/>
              </w:rPr>
            </w:pPr>
            <w:r>
              <w:rPr>
                <w:sz w:val="24"/>
                <w:szCs w:val="24"/>
              </w:rPr>
              <w:lastRenderedPageBreak/>
              <w:t>2.</w:t>
            </w:r>
          </w:p>
        </w:tc>
        <w:tc>
          <w:tcPr>
            <w:tcW w:w="1985" w:type="dxa"/>
          </w:tcPr>
          <w:p w:rsidR="006E3ED5" w:rsidRPr="00C53AFC" w:rsidRDefault="00D63219" w:rsidP="00D63219">
            <w:pPr>
              <w:pStyle w:val="a6"/>
              <w:jc w:val="both"/>
              <w:rPr>
                <w:rFonts w:ascii="Times New Roman" w:hAnsi="Times New Roman"/>
                <w:sz w:val="24"/>
                <w:szCs w:val="24"/>
              </w:rPr>
            </w:pPr>
            <w:r>
              <w:rPr>
                <w:rFonts w:ascii="Times New Roman" w:hAnsi="Times New Roman"/>
                <w:b/>
                <w:sz w:val="24"/>
                <w:szCs w:val="24"/>
              </w:rPr>
              <w:t xml:space="preserve">Строп для позиционирования </w:t>
            </w:r>
            <w:r w:rsidR="00C722CE" w:rsidRPr="00C722CE">
              <w:rPr>
                <w:rFonts w:ascii="Times New Roman" w:hAnsi="Times New Roman"/>
                <w:b/>
                <w:sz w:val="24"/>
                <w:szCs w:val="24"/>
              </w:rPr>
              <w:t xml:space="preserve">регулируемый </w:t>
            </w:r>
            <w:r>
              <w:rPr>
                <w:rFonts w:ascii="Times New Roman" w:hAnsi="Times New Roman"/>
                <w:b/>
                <w:sz w:val="24"/>
                <w:szCs w:val="24"/>
              </w:rPr>
              <w:t>с защитным рукавом и</w:t>
            </w:r>
            <w:r w:rsidR="00C722CE" w:rsidRPr="00C722CE">
              <w:rPr>
                <w:rFonts w:ascii="Times New Roman" w:hAnsi="Times New Roman"/>
                <w:b/>
                <w:sz w:val="24"/>
                <w:szCs w:val="24"/>
              </w:rPr>
              <w:t xml:space="preserve"> механизмом регулировки длины ползункового типа</w:t>
            </w:r>
            <w:r>
              <w:rPr>
                <w:rFonts w:ascii="Times New Roman" w:hAnsi="Times New Roman"/>
                <w:b/>
                <w:sz w:val="24"/>
                <w:szCs w:val="24"/>
              </w:rPr>
              <w:t xml:space="preserve"> </w:t>
            </w:r>
            <w:r w:rsidR="005C6F72">
              <w:rPr>
                <w:rFonts w:ascii="Times New Roman" w:hAnsi="Times New Roman"/>
                <w:sz w:val="24"/>
                <w:szCs w:val="24"/>
              </w:rPr>
              <w:t>(</w:t>
            </w:r>
            <w:r w:rsidR="00D46F93" w:rsidRPr="00D46F93">
              <w:rPr>
                <w:rFonts w:ascii="Times New Roman" w:hAnsi="Times New Roman"/>
                <w:sz w:val="24"/>
                <w:szCs w:val="24"/>
              </w:rPr>
              <w:t xml:space="preserve">Строп веревка Д33 </w:t>
            </w:r>
            <w:r w:rsidR="00D46F93" w:rsidRPr="00D46F93">
              <w:rPr>
                <w:rFonts w:ascii="Times New Roman" w:hAnsi="Times New Roman"/>
                <w:sz w:val="24"/>
                <w:szCs w:val="24"/>
              </w:rPr>
              <w:lastRenderedPageBreak/>
              <w:t>(540)+ чехол съемный ЧС-1</w:t>
            </w:r>
            <w:r w:rsidR="00D46F93">
              <w:rPr>
                <w:rFonts w:ascii="Times New Roman" w:hAnsi="Times New Roman"/>
                <w:sz w:val="24"/>
                <w:szCs w:val="24"/>
              </w:rPr>
              <w:t>)</w:t>
            </w:r>
          </w:p>
        </w:tc>
        <w:tc>
          <w:tcPr>
            <w:tcW w:w="6378" w:type="dxa"/>
          </w:tcPr>
          <w:p w:rsidR="006E3ED5" w:rsidRDefault="00D63219" w:rsidP="00E3315D">
            <w:pPr>
              <w:spacing w:line="276" w:lineRule="auto"/>
              <w:jc w:val="both"/>
              <w:rPr>
                <w:b/>
                <w:noProof/>
              </w:rPr>
            </w:pPr>
            <w:r w:rsidRPr="00D63219">
              <w:rPr>
                <w:b/>
                <w:noProof/>
              </w:rPr>
              <w:lastRenderedPageBreak/>
              <w:t>Строп для позиционирования регулируемый с защитным рукавом и механизмом регулировки длины ползункового типа</w:t>
            </w:r>
          </w:p>
          <w:p w:rsidR="00D46F93" w:rsidRDefault="00D46F93" w:rsidP="00E3315D">
            <w:pPr>
              <w:spacing w:line="276" w:lineRule="auto"/>
              <w:jc w:val="both"/>
              <w:rPr>
                <w:b/>
                <w:noProof/>
              </w:rPr>
            </w:pPr>
            <w:r>
              <w:rPr>
                <w:b/>
                <w:noProof/>
              </w:rPr>
              <w:drawing>
                <wp:inline distT="0" distB="0" distL="0" distR="0" wp14:anchorId="392AC7E7">
                  <wp:extent cx="786765" cy="1688465"/>
                  <wp:effectExtent l="6350" t="0" r="635"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5400000">
                            <a:off x="0" y="0"/>
                            <a:ext cx="786765" cy="1688465"/>
                          </a:xfrm>
                          <a:prstGeom prst="rect">
                            <a:avLst/>
                          </a:prstGeom>
                          <a:noFill/>
                        </pic:spPr>
                      </pic:pic>
                    </a:graphicData>
                  </a:graphic>
                </wp:inline>
              </w:drawing>
            </w:r>
          </w:p>
          <w:p w:rsidR="00D46F93" w:rsidRDefault="00D63219" w:rsidP="00D46F93">
            <w:pPr>
              <w:spacing w:line="276" w:lineRule="auto"/>
              <w:jc w:val="both"/>
              <w:rPr>
                <w:noProof/>
              </w:rPr>
            </w:pPr>
            <w:r>
              <w:rPr>
                <w:noProof/>
              </w:rPr>
              <w:t>2.</w:t>
            </w:r>
            <w:r w:rsidR="00D46F93">
              <w:rPr>
                <w:noProof/>
              </w:rPr>
              <w:t>2.1 Длина стропа, включая концевые соединения, т.е. соединители или проушины, 1.9м.</w:t>
            </w:r>
          </w:p>
          <w:p w:rsidR="00D46F93" w:rsidRDefault="00D63219" w:rsidP="00D46F93">
            <w:pPr>
              <w:spacing w:line="276" w:lineRule="auto"/>
              <w:jc w:val="both"/>
              <w:rPr>
                <w:noProof/>
              </w:rPr>
            </w:pPr>
            <w:r>
              <w:rPr>
                <w:noProof/>
              </w:rPr>
              <w:t>2.</w:t>
            </w:r>
            <w:r w:rsidR="00D46F93">
              <w:rPr>
                <w:noProof/>
              </w:rPr>
              <w:t xml:space="preserve">2.2 Конец стропа с карабином имеет соответствующее концевое соединение, путем сшивки длиной 100 мм., предотвращающей разрыв соединённой части в процессе </w:t>
            </w:r>
            <w:r w:rsidR="00D46F93">
              <w:rPr>
                <w:noProof/>
              </w:rPr>
              <w:lastRenderedPageBreak/>
              <w:t>применения. Конец стропа с карабином имеет пластиковый коуш в виде кольцевой оправки. Конец регулируемой части стропа оснащен концевым ограничителем в виде узла с сшивкой длиной 3 см. Концевое соединение защищено прозрачной термоусадочной трубкой.</w:t>
            </w:r>
          </w:p>
          <w:p w:rsidR="00D46F93" w:rsidRDefault="00491A7A" w:rsidP="00D46F93">
            <w:pPr>
              <w:spacing w:line="276" w:lineRule="auto"/>
              <w:jc w:val="both"/>
              <w:rPr>
                <w:noProof/>
              </w:rPr>
            </w:pPr>
            <w:r>
              <w:rPr>
                <w:noProof/>
              </w:rPr>
              <w:t>2</w:t>
            </w:r>
            <w:r w:rsidR="00D63219">
              <w:rPr>
                <w:noProof/>
              </w:rPr>
              <w:t>.2.</w:t>
            </w:r>
            <w:r w:rsidR="00D46F93">
              <w:rPr>
                <w:noProof/>
              </w:rPr>
              <w:t>3 Строп выполнен из плетенного полиамидного, синтетического каната с сердечником низкого растяжения диаметром 14 мм.</w:t>
            </w:r>
          </w:p>
          <w:p w:rsidR="00D46F93" w:rsidRDefault="00D63219" w:rsidP="00D46F93">
            <w:pPr>
              <w:spacing w:line="276" w:lineRule="auto"/>
              <w:jc w:val="both"/>
              <w:rPr>
                <w:noProof/>
              </w:rPr>
            </w:pPr>
            <w:r>
              <w:rPr>
                <w:noProof/>
              </w:rPr>
              <w:t>2.</w:t>
            </w:r>
            <w:r w:rsidR="00491A7A">
              <w:rPr>
                <w:noProof/>
              </w:rPr>
              <w:t>2</w:t>
            </w:r>
            <w:r w:rsidR="00D46F93">
              <w:rPr>
                <w:noProof/>
              </w:rPr>
              <w:t>.4 Нити, применяемые для сшивки петли выполнены контрастирующего цвета для обеспечения визуальной проверки швов. Разрывная нагрузка нити 21,6 кгс.</w:t>
            </w:r>
          </w:p>
          <w:p w:rsidR="00D46F93" w:rsidRDefault="00D63219" w:rsidP="00D46F93">
            <w:pPr>
              <w:spacing w:line="276" w:lineRule="auto"/>
              <w:jc w:val="both"/>
              <w:rPr>
                <w:noProof/>
              </w:rPr>
            </w:pPr>
            <w:r>
              <w:rPr>
                <w:noProof/>
              </w:rPr>
              <w:t>2.</w:t>
            </w:r>
            <w:r w:rsidR="00491A7A">
              <w:rPr>
                <w:noProof/>
              </w:rPr>
              <w:t>2</w:t>
            </w:r>
            <w:r w:rsidR="00D46F93">
              <w:rPr>
                <w:noProof/>
              </w:rPr>
              <w:t>.5 Все металлические элементы стропа защищены от коррозии в соответствии с ЕН 362.</w:t>
            </w:r>
          </w:p>
          <w:p w:rsidR="00D46F93" w:rsidRDefault="00D63219" w:rsidP="00D46F93">
            <w:pPr>
              <w:spacing w:line="276" w:lineRule="auto"/>
              <w:jc w:val="both"/>
              <w:rPr>
                <w:noProof/>
              </w:rPr>
            </w:pPr>
            <w:r>
              <w:rPr>
                <w:noProof/>
              </w:rPr>
              <w:t>2.</w:t>
            </w:r>
            <w:r w:rsidR="00491A7A">
              <w:rPr>
                <w:noProof/>
              </w:rPr>
              <w:t>2</w:t>
            </w:r>
            <w:r w:rsidR="00D46F93">
              <w:rPr>
                <w:noProof/>
              </w:rPr>
              <w:t>.6 Стропы выдерживает статическую нагрузку текстильных элементов 22 кН, без разъединения, надрывов или разрушения стропа.</w:t>
            </w:r>
          </w:p>
          <w:p w:rsidR="00D46F93" w:rsidRDefault="00D63219" w:rsidP="00D46F93">
            <w:pPr>
              <w:spacing w:line="276" w:lineRule="auto"/>
              <w:jc w:val="both"/>
              <w:rPr>
                <w:noProof/>
              </w:rPr>
            </w:pPr>
            <w:r>
              <w:rPr>
                <w:noProof/>
              </w:rPr>
              <w:t>2.</w:t>
            </w:r>
            <w:r w:rsidR="00491A7A">
              <w:rPr>
                <w:noProof/>
              </w:rPr>
              <w:t>2.</w:t>
            </w:r>
            <w:r w:rsidR="00D46F93">
              <w:rPr>
                <w:noProof/>
              </w:rPr>
              <w:t>7 Механизм регулировки длины стропа ползункового типа без особых усилий пользователя позволяет производить регулировку длины стропа одной рукой при надетой утепленной рукавице и имеет предохранительное автоматическое устройство с двумя кулачками, исключающее его самопроизвольное движение.</w:t>
            </w:r>
          </w:p>
          <w:p w:rsidR="00D46F93" w:rsidRDefault="00D63219" w:rsidP="00D46F93">
            <w:pPr>
              <w:spacing w:line="276" w:lineRule="auto"/>
              <w:jc w:val="both"/>
              <w:rPr>
                <w:noProof/>
              </w:rPr>
            </w:pPr>
            <w:r>
              <w:rPr>
                <w:noProof/>
              </w:rPr>
              <w:t>2.</w:t>
            </w:r>
            <w:r w:rsidR="00491A7A">
              <w:rPr>
                <w:noProof/>
              </w:rPr>
              <w:t>2.</w:t>
            </w:r>
            <w:r w:rsidR="00D46F93">
              <w:rPr>
                <w:noProof/>
              </w:rPr>
              <w:t>8 Механизм регулировки длины стропа ползункового типа при регулировке длины не повреждает строп путем надрыва оболочки каната.</w:t>
            </w:r>
          </w:p>
          <w:p w:rsidR="00D46F93" w:rsidRDefault="00D63219" w:rsidP="00D46F93">
            <w:pPr>
              <w:spacing w:line="276" w:lineRule="auto"/>
              <w:jc w:val="both"/>
              <w:rPr>
                <w:noProof/>
              </w:rPr>
            </w:pPr>
            <w:r>
              <w:rPr>
                <w:noProof/>
              </w:rPr>
              <w:t>2.</w:t>
            </w:r>
            <w:r w:rsidR="00491A7A">
              <w:rPr>
                <w:noProof/>
              </w:rPr>
              <w:t>2.</w:t>
            </w:r>
            <w:r w:rsidR="00D46F93">
              <w:rPr>
                <w:noProof/>
              </w:rPr>
              <w:t>9 Карабин, предназначенный для постоянного крепления механизма регулировки длины стропа ползункового типа к кольцу поясного ремня, овальной формы и соответствует классу В по ГОСТ Р ЕН 362-2008 с байонетной автоматической муфтой и перемычкой, исключающей снятие карабина со стропа. Раскрытие карабина класса В (18 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w:t>
            </w:r>
          </w:p>
          <w:p w:rsidR="00D46F93" w:rsidRDefault="00D63219" w:rsidP="00D46F93">
            <w:pPr>
              <w:spacing w:line="276" w:lineRule="auto"/>
              <w:jc w:val="both"/>
              <w:rPr>
                <w:noProof/>
              </w:rPr>
            </w:pPr>
            <w:r>
              <w:rPr>
                <w:noProof/>
              </w:rPr>
              <w:t>2.</w:t>
            </w:r>
            <w:r w:rsidR="00491A7A">
              <w:rPr>
                <w:noProof/>
              </w:rPr>
              <w:t>2.</w:t>
            </w:r>
            <w:r w:rsidR="00D46F93">
              <w:rPr>
                <w:noProof/>
              </w:rPr>
              <w:t xml:space="preserve">10 Карабин, предназначенный для закрепления стропа за ответное кольцо поясного ремня или анкерную точку, обеспечивает раскрытие замка одной рукой при надетой утепленной рукавице и имеет предохранительное устройство, исключающее его самопроизвольное раскрытие, соответствует классу Т по ГОСТ Р ЕН 362-2008 в соответствии со спецификацией заказчика. Крюк карабина изготовлен из стали методом горячей штамповки. Раскрытие карабина класса Т (19 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w:t>
            </w:r>
            <w:r w:rsidR="00D46F93">
              <w:rPr>
                <w:noProof/>
              </w:rPr>
              <w:lastRenderedPageBreak/>
              <w:t>движения стержня внутри карабина. Ширина планки запорного элемента 16 мм. Закрытие замка и предохранителя осуществляется автоматически. Продолжительность цикла "закрепление - открепление" 3 секунды. Усилие для раскрытия карабина 60 Н (6,12 кгс).</w:t>
            </w:r>
          </w:p>
          <w:p w:rsidR="00D46F93" w:rsidRPr="00D46F93" w:rsidRDefault="00D63219" w:rsidP="00600069">
            <w:pPr>
              <w:spacing w:line="276" w:lineRule="auto"/>
              <w:jc w:val="both"/>
              <w:rPr>
                <w:noProof/>
              </w:rPr>
            </w:pPr>
            <w:r>
              <w:rPr>
                <w:noProof/>
              </w:rPr>
              <w:t>2.</w:t>
            </w:r>
            <w:r w:rsidR="00491A7A">
              <w:rPr>
                <w:noProof/>
              </w:rPr>
              <w:t>2.</w:t>
            </w:r>
            <w:r w:rsidR="00D46F93">
              <w:rPr>
                <w:noProof/>
              </w:rPr>
              <w:t>11 Строп имеет съемный защитный чехол. Защитный чехол двухслойный, и меняться без разбора конструкции стропа. Имеет маркировку. Длина чехла 400 мм.</w:t>
            </w:r>
          </w:p>
        </w:tc>
        <w:tc>
          <w:tcPr>
            <w:tcW w:w="1134" w:type="dxa"/>
          </w:tcPr>
          <w:p w:rsidR="006E3ED5" w:rsidRPr="005C6F72" w:rsidRDefault="000B2B78" w:rsidP="002179D9">
            <w:pPr>
              <w:spacing w:line="276" w:lineRule="auto"/>
              <w:jc w:val="center"/>
              <w:rPr>
                <w:b/>
                <w:noProof/>
              </w:rPr>
            </w:pPr>
            <w:r>
              <w:rPr>
                <w:b/>
                <w:noProof/>
              </w:rPr>
              <w:lastRenderedPageBreak/>
              <w:t>164</w:t>
            </w:r>
          </w:p>
        </w:tc>
      </w:tr>
      <w:tr w:rsidR="006E3ED5" w:rsidRPr="000B0007" w:rsidTr="00966B2E">
        <w:trPr>
          <w:trHeight w:val="611"/>
        </w:trPr>
        <w:tc>
          <w:tcPr>
            <w:tcW w:w="704" w:type="dxa"/>
          </w:tcPr>
          <w:p w:rsidR="006E3ED5" w:rsidRPr="000B0007" w:rsidRDefault="00E3315D" w:rsidP="00E3315D">
            <w:pPr>
              <w:pStyle w:val="ab"/>
              <w:spacing w:line="276" w:lineRule="auto"/>
              <w:ind w:left="0"/>
              <w:jc w:val="center"/>
              <w:rPr>
                <w:sz w:val="24"/>
                <w:szCs w:val="24"/>
              </w:rPr>
            </w:pPr>
            <w:r>
              <w:rPr>
                <w:sz w:val="24"/>
                <w:szCs w:val="24"/>
              </w:rPr>
              <w:lastRenderedPageBreak/>
              <w:t>3.</w:t>
            </w:r>
          </w:p>
        </w:tc>
        <w:tc>
          <w:tcPr>
            <w:tcW w:w="1985" w:type="dxa"/>
          </w:tcPr>
          <w:p w:rsidR="006E3ED5" w:rsidRPr="00B65A93" w:rsidRDefault="00531507" w:rsidP="00B65A93">
            <w:pPr>
              <w:autoSpaceDE w:val="0"/>
              <w:autoSpaceDN w:val="0"/>
              <w:adjustRightInd w:val="0"/>
              <w:jc w:val="both"/>
            </w:pPr>
            <w:r w:rsidRPr="00C722CE">
              <w:rPr>
                <w:b/>
              </w:rPr>
              <w:t>Строп для позиционирования регулируемый с защитным рукавом,</w:t>
            </w:r>
            <w:r w:rsidR="005C6F72" w:rsidRPr="00C722CE">
              <w:rPr>
                <w:b/>
              </w:rPr>
              <w:t xml:space="preserve"> с механизмом регулирования длины ползункового типа и с устройством для подъема на опору</w:t>
            </w:r>
            <w:r>
              <w:t xml:space="preserve"> </w:t>
            </w:r>
            <w:r w:rsidR="005C6F72">
              <w:t>(</w:t>
            </w:r>
            <w:r w:rsidRPr="00531507">
              <w:t>Строп веревка Д33 (540)+ чехол съемный ЧС-1+ строп цепь Г20 (440)+ чехол защитный ЧЗ-2</w:t>
            </w:r>
            <w:r w:rsidR="005C6F72">
              <w:t>)</w:t>
            </w:r>
          </w:p>
        </w:tc>
        <w:tc>
          <w:tcPr>
            <w:tcW w:w="6378" w:type="dxa"/>
          </w:tcPr>
          <w:p w:rsidR="006E3ED5" w:rsidRDefault="005C6F72" w:rsidP="00E3315D">
            <w:pPr>
              <w:spacing w:line="276" w:lineRule="auto"/>
              <w:jc w:val="both"/>
              <w:rPr>
                <w:b/>
                <w:noProof/>
              </w:rPr>
            </w:pPr>
            <w:r w:rsidRPr="005C6F72">
              <w:rPr>
                <w:b/>
                <w:noProof/>
              </w:rPr>
              <w:t>Строп для позиционирования регулируемый с защитным чехлом, механизмом регулировки длины ползункового типа и устройством для подъема на опоры.</w:t>
            </w:r>
          </w:p>
          <w:p w:rsidR="005C6F72" w:rsidRDefault="005C6F72" w:rsidP="00E3315D">
            <w:pPr>
              <w:spacing w:line="276" w:lineRule="auto"/>
              <w:jc w:val="both"/>
              <w:rPr>
                <w:noProof/>
              </w:rPr>
            </w:pPr>
            <w:r>
              <w:rPr>
                <w:noProof/>
              </w:rPr>
              <w:drawing>
                <wp:inline distT="0" distB="0" distL="0" distR="0" wp14:anchorId="3767C811">
                  <wp:extent cx="2333625" cy="1146175"/>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3625" cy="1146175"/>
                          </a:xfrm>
                          <a:prstGeom prst="rect">
                            <a:avLst/>
                          </a:prstGeom>
                          <a:noFill/>
                        </pic:spPr>
                      </pic:pic>
                    </a:graphicData>
                  </a:graphic>
                </wp:inline>
              </w:drawing>
            </w:r>
          </w:p>
          <w:p w:rsidR="005C6F72" w:rsidRDefault="00D63219" w:rsidP="005C6F72">
            <w:pPr>
              <w:spacing w:line="276" w:lineRule="auto"/>
              <w:jc w:val="both"/>
              <w:rPr>
                <w:noProof/>
              </w:rPr>
            </w:pPr>
            <w:r>
              <w:rPr>
                <w:noProof/>
              </w:rPr>
              <w:t>2.</w:t>
            </w:r>
            <w:r w:rsidR="005C6F72">
              <w:rPr>
                <w:noProof/>
              </w:rPr>
              <w:t>3.1 Длина стропа, включая концевые соединения, т.е. соединители или проушины 1.9м.</w:t>
            </w:r>
          </w:p>
          <w:p w:rsidR="005C6F72" w:rsidRDefault="00D63219" w:rsidP="005C6F72">
            <w:pPr>
              <w:spacing w:line="276" w:lineRule="auto"/>
              <w:jc w:val="both"/>
              <w:rPr>
                <w:noProof/>
              </w:rPr>
            </w:pPr>
            <w:r>
              <w:rPr>
                <w:noProof/>
              </w:rPr>
              <w:t>2.</w:t>
            </w:r>
            <w:r w:rsidR="005C6F72">
              <w:rPr>
                <w:noProof/>
              </w:rPr>
              <w:t xml:space="preserve">3.2 Конец стропа с карабином имеет соответствующее концевое соединение, путем сшивки длиной 100 мм., предотвращающей разрыв соединённой части в процессе применения. Конец стропа с карабином имеет пластиковый коуш в виде кольцевой оправки. Конец регулируемой части стропа оснащен концевым ограничителем в виде узла с сшивкой длиной 3 см. </w:t>
            </w:r>
          </w:p>
          <w:p w:rsidR="005C6F72" w:rsidRDefault="005C6F72" w:rsidP="005C6F72">
            <w:pPr>
              <w:spacing w:line="276" w:lineRule="auto"/>
              <w:jc w:val="both"/>
              <w:rPr>
                <w:noProof/>
              </w:rPr>
            </w:pPr>
            <w:r>
              <w:rPr>
                <w:noProof/>
              </w:rPr>
              <w:t>Концевое соединение защищено прозрачной термоусадочной трубкой.</w:t>
            </w:r>
          </w:p>
          <w:p w:rsidR="005C6F72" w:rsidRDefault="00D63219" w:rsidP="005C6F72">
            <w:pPr>
              <w:spacing w:line="276" w:lineRule="auto"/>
              <w:jc w:val="both"/>
              <w:rPr>
                <w:noProof/>
              </w:rPr>
            </w:pPr>
            <w:r>
              <w:rPr>
                <w:noProof/>
              </w:rPr>
              <w:t>2.</w:t>
            </w:r>
            <w:r w:rsidR="005C6F72">
              <w:rPr>
                <w:noProof/>
              </w:rPr>
              <w:t>3.3 Строп выполнен из плетенного полиамидного, синтетического каната с сердечником низкого растяжения диаметром 14мм.</w:t>
            </w:r>
          </w:p>
          <w:p w:rsidR="005C6F72" w:rsidRDefault="00D63219" w:rsidP="005C6F72">
            <w:pPr>
              <w:spacing w:line="276" w:lineRule="auto"/>
              <w:jc w:val="both"/>
              <w:rPr>
                <w:noProof/>
              </w:rPr>
            </w:pPr>
            <w:r>
              <w:rPr>
                <w:noProof/>
              </w:rPr>
              <w:t>2.</w:t>
            </w:r>
            <w:r w:rsidR="005C6F72">
              <w:rPr>
                <w:noProof/>
              </w:rPr>
              <w:t>3.4 Нити, применяемые для сшивки петли выполнены контрастирующего цвета или оттенка для обеспечения визуальной проверки швов. Разрывная нагрузка нити 21,6 кгс.</w:t>
            </w:r>
          </w:p>
          <w:p w:rsidR="005C6F72" w:rsidRDefault="00D63219" w:rsidP="005C6F72">
            <w:pPr>
              <w:spacing w:line="276" w:lineRule="auto"/>
              <w:jc w:val="both"/>
              <w:rPr>
                <w:noProof/>
              </w:rPr>
            </w:pPr>
            <w:r>
              <w:rPr>
                <w:noProof/>
              </w:rPr>
              <w:t>2.</w:t>
            </w:r>
            <w:r w:rsidR="005C6F72">
              <w:rPr>
                <w:noProof/>
              </w:rPr>
              <w:t>3.5 Все металлические элементы стропа защищены от коррозии в соответствии с ЕН 362.</w:t>
            </w:r>
          </w:p>
          <w:p w:rsidR="005C6F72" w:rsidRDefault="00D63219" w:rsidP="005C6F72">
            <w:pPr>
              <w:spacing w:line="276" w:lineRule="auto"/>
              <w:jc w:val="both"/>
              <w:rPr>
                <w:noProof/>
              </w:rPr>
            </w:pPr>
            <w:r>
              <w:rPr>
                <w:noProof/>
              </w:rPr>
              <w:t>2.</w:t>
            </w:r>
            <w:r w:rsidR="005C6F72">
              <w:rPr>
                <w:noProof/>
              </w:rPr>
              <w:t>3.6 Стропы выдерживают статическую нагрузку текстильных элементов 22 кН, без разъединения, надрывов или разрушения стропа.</w:t>
            </w:r>
          </w:p>
          <w:p w:rsidR="005C6F72" w:rsidRDefault="00D63219" w:rsidP="005C6F72">
            <w:pPr>
              <w:spacing w:line="276" w:lineRule="auto"/>
              <w:jc w:val="both"/>
              <w:rPr>
                <w:noProof/>
              </w:rPr>
            </w:pPr>
            <w:r>
              <w:rPr>
                <w:noProof/>
              </w:rPr>
              <w:t>2.</w:t>
            </w:r>
            <w:r w:rsidR="005C6F72">
              <w:rPr>
                <w:noProof/>
              </w:rPr>
              <w:t>3.7 Строп имеет съемный защитный чехол. Защитный чехол выполнен двухслойным, и меняется без разбора конструкции стропа. Имеет маркировку. Длина чехла 600 мм.</w:t>
            </w:r>
          </w:p>
          <w:p w:rsidR="005C6F72" w:rsidRDefault="00D63219" w:rsidP="005C6F72">
            <w:pPr>
              <w:spacing w:line="276" w:lineRule="auto"/>
              <w:jc w:val="both"/>
              <w:rPr>
                <w:noProof/>
              </w:rPr>
            </w:pPr>
            <w:r>
              <w:rPr>
                <w:noProof/>
              </w:rPr>
              <w:t>2.</w:t>
            </w:r>
            <w:r w:rsidR="005C6F72">
              <w:rPr>
                <w:noProof/>
              </w:rPr>
              <w:t xml:space="preserve">3.8 Механизм регулировки длины стропа ползункового типа без особых усилий пользователя позволяет производить регулировку длины стропа одной рукой при надетой утепленной рукавице и имеет предохранительное </w:t>
            </w:r>
            <w:r w:rsidR="005C6F72">
              <w:rPr>
                <w:noProof/>
              </w:rPr>
              <w:lastRenderedPageBreak/>
              <w:t>автоматическое устройство с двумя кулачками, исключающее его самопроизвольное движение.</w:t>
            </w:r>
          </w:p>
          <w:p w:rsidR="005C6F72" w:rsidRDefault="00D63219" w:rsidP="005C6F72">
            <w:pPr>
              <w:spacing w:line="276" w:lineRule="auto"/>
              <w:jc w:val="both"/>
              <w:rPr>
                <w:noProof/>
              </w:rPr>
            </w:pPr>
            <w:r>
              <w:rPr>
                <w:noProof/>
              </w:rPr>
              <w:t>2.</w:t>
            </w:r>
            <w:r w:rsidR="005C6F72">
              <w:rPr>
                <w:noProof/>
              </w:rPr>
              <w:t>3.9 Механизм регулировки длины стропа ползункового типа при регулировке длины не   повреждает строп путем надрыва волокон каната.</w:t>
            </w:r>
          </w:p>
          <w:p w:rsidR="005C6F72" w:rsidRDefault="00D63219" w:rsidP="005C6F72">
            <w:pPr>
              <w:spacing w:line="276" w:lineRule="auto"/>
              <w:jc w:val="both"/>
              <w:rPr>
                <w:noProof/>
              </w:rPr>
            </w:pPr>
            <w:r>
              <w:rPr>
                <w:noProof/>
              </w:rPr>
              <w:t>2.</w:t>
            </w:r>
            <w:r w:rsidR="005C6F72">
              <w:rPr>
                <w:noProof/>
              </w:rPr>
              <w:t>3.10 Карабин, предназначенный для постоянного крепления механизма регулировки длины стропа ползункового типа к кольцу поясного ремня овальной формы и соответствует классу В по ГОСТ Р ЕН 362-2008 с байонетной автоматической муфтой и перемычкой, исключающей снятие карабина со стропа. Раскрытие карабина класса В (18) 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w:t>
            </w:r>
          </w:p>
          <w:p w:rsidR="005C6F72" w:rsidRDefault="00D63219" w:rsidP="005C6F72">
            <w:pPr>
              <w:spacing w:line="276" w:lineRule="auto"/>
              <w:jc w:val="both"/>
              <w:rPr>
                <w:noProof/>
              </w:rPr>
            </w:pPr>
            <w:r>
              <w:rPr>
                <w:noProof/>
              </w:rPr>
              <w:t>2.</w:t>
            </w:r>
            <w:r w:rsidR="005C6F72">
              <w:rPr>
                <w:noProof/>
              </w:rPr>
              <w:t>3.11 Карабин, предназначенный для закрепления стропа за ответное кольцо поясного ремня или анкерную точку, обеспечивает раскрытие замка одной рукой при надетой утепленной рукавице и имеет предохранительное устройство, исключающее его самопроизвольное раскрытие, соответствует классу Т по ГОСТ Р ЕН 362-2008 в соответствии со спецификацией заказчика. Крюк карабина изготовлен из стали методом горячей штамповки. Раскрытие карабина класса Т (19 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 Ширина планки запорного элемента 16 мм. Закрытие замка и предохранителя осуществляется автоматически. Продолжительность цикла "закрепление - открепление" 3 секунды. Усилие для раскрытия карабина 60 Н (6,12 кгс).</w:t>
            </w:r>
          </w:p>
          <w:p w:rsidR="005C6F72" w:rsidRDefault="00D63219" w:rsidP="005C6F72">
            <w:pPr>
              <w:spacing w:line="276" w:lineRule="auto"/>
              <w:jc w:val="both"/>
              <w:rPr>
                <w:noProof/>
              </w:rPr>
            </w:pPr>
            <w:r>
              <w:rPr>
                <w:noProof/>
              </w:rPr>
              <w:t>2.</w:t>
            </w:r>
            <w:r w:rsidR="00764DCC">
              <w:rPr>
                <w:noProof/>
              </w:rPr>
              <w:t>3</w:t>
            </w:r>
            <w:r w:rsidR="005C6F72">
              <w:rPr>
                <w:noProof/>
              </w:rPr>
              <w:t>.12 Устройство для подъёма на опоры представляет собой цепной соединительный строп с соединительными элементами класса В, помещённый в съёмный защитный чехол из износостойкого материала с ручками.</w:t>
            </w:r>
          </w:p>
          <w:p w:rsidR="005C6F72" w:rsidRDefault="00D63219" w:rsidP="005C6F72">
            <w:pPr>
              <w:spacing w:line="276" w:lineRule="auto"/>
              <w:jc w:val="both"/>
              <w:rPr>
                <w:noProof/>
              </w:rPr>
            </w:pPr>
            <w:r>
              <w:rPr>
                <w:noProof/>
              </w:rPr>
              <w:t>2.</w:t>
            </w:r>
            <w:r w:rsidR="00764DCC">
              <w:rPr>
                <w:noProof/>
              </w:rPr>
              <w:t>3</w:t>
            </w:r>
            <w:r w:rsidR="005C6F72">
              <w:rPr>
                <w:noProof/>
              </w:rPr>
              <w:t>.13 Устройство для подъёма на опоры совместно со стропом для позиционирования с защитным чехлом, с механизмом регулировки длины ползункового типа, за счёт специальной системы охвата опоры (круглого или трапецеидального сечения) создают удерживающую систему обеспечивающую надёжную фиксацию работника за опору и исключает его проскальзывание.</w:t>
            </w:r>
          </w:p>
          <w:p w:rsidR="005C6F72" w:rsidRDefault="00D63219" w:rsidP="005C6F72">
            <w:pPr>
              <w:spacing w:line="276" w:lineRule="auto"/>
              <w:jc w:val="both"/>
              <w:rPr>
                <w:noProof/>
              </w:rPr>
            </w:pPr>
            <w:r>
              <w:rPr>
                <w:noProof/>
              </w:rPr>
              <w:t>2.</w:t>
            </w:r>
            <w:r w:rsidR="00764DCC">
              <w:rPr>
                <w:noProof/>
              </w:rPr>
              <w:t>3</w:t>
            </w:r>
            <w:r w:rsidR="005C6F72">
              <w:rPr>
                <w:noProof/>
              </w:rPr>
              <w:t>.14 Цепной соединительный строп (диаметр звена 6 мм.). Длина стропа включая карабины 520мм. и соответствует требованиям ГОСТ Р ЕН 358-2008, ГОСТ Р ЕН 354-2010, ГОСТ Р ЕN 795-2014.</w:t>
            </w:r>
          </w:p>
          <w:p w:rsidR="005C6F72" w:rsidRDefault="00D63219" w:rsidP="005C6F72">
            <w:pPr>
              <w:spacing w:line="276" w:lineRule="auto"/>
              <w:jc w:val="both"/>
              <w:rPr>
                <w:noProof/>
              </w:rPr>
            </w:pPr>
            <w:r>
              <w:rPr>
                <w:noProof/>
              </w:rPr>
              <w:lastRenderedPageBreak/>
              <w:t>2.</w:t>
            </w:r>
            <w:r w:rsidR="00764DCC">
              <w:rPr>
                <w:noProof/>
              </w:rPr>
              <w:t>3</w:t>
            </w:r>
            <w:r w:rsidR="005C6F72">
              <w:rPr>
                <w:noProof/>
              </w:rPr>
              <w:t>.15 Защитный чехол длиной 390мм. Ручки изготовлены в виде петель из ленты шириной 45 мм. и длиной 300мм. и пришиты к чехлу. Стойкость защитного чехла к абразивному износу  200 циклов по ГОСТ 51049-2008.</w:t>
            </w:r>
          </w:p>
          <w:p w:rsidR="005C6F72" w:rsidRDefault="00D63219" w:rsidP="005C6F72">
            <w:pPr>
              <w:spacing w:line="276" w:lineRule="auto"/>
              <w:jc w:val="both"/>
              <w:rPr>
                <w:noProof/>
              </w:rPr>
            </w:pPr>
            <w:r>
              <w:rPr>
                <w:noProof/>
              </w:rPr>
              <w:t>2.</w:t>
            </w:r>
            <w:r w:rsidR="00764DCC">
              <w:rPr>
                <w:noProof/>
              </w:rPr>
              <w:t>3</w:t>
            </w:r>
            <w:r w:rsidR="005C6F72">
              <w:rPr>
                <w:noProof/>
              </w:rPr>
              <w:t>.16 В качестве соединительных элементов на цепном соединительном стропе устройства для подъёма на опору используются карабины овальной формы и соответствуют классу В по ГОСТ Р ЕН 362-2008 с байонетной автоматической муфтой. Раскрытие карабина класса В (18мм.),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w:t>
            </w:r>
          </w:p>
          <w:p w:rsidR="005C6F72" w:rsidRDefault="00D63219" w:rsidP="005C6F72">
            <w:pPr>
              <w:spacing w:line="276" w:lineRule="auto"/>
              <w:jc w:val="both"/>
              <w:rPr>
                <w:noProof/>
              </w:rPr>
            </w:pPr>
            <w:r>
              <w:rPr>
                <w:noProof/>
              </w:rPr>
              <w:t>2.</w:t>
            </w:r>
            <w:r w:rsidR="00764DCC">
              <w:rPr>
                <w:noProof/>
              </w:rPr>
              <w:t>3</w:t>
            </w:r>
            <w:r w:rsidR="005C6F72">
              <w:rPr>
                <w:noProof/>
              </w:rPr>
              <w:t>.17 Устройство для подъема на опору и строп имеют возможность эксплуатироваться при температуре окружающей среды от плюс 50 до минус 50ºС.</w:t>
            </w:r>
          </w:p>
          <w:p w:rsidR="005C6F72" w:rsidRDefault="00D63219" w:rsidP="005C6F72">
            <w:pPr>
              <w:spacing w:line="276" w:lineRule="auto"/>
              <w:jc w:val="both"/>
              <w:rPr>
                <w:noProof/>
              </w:rPr>
            </w:pPr>
            <w:r>
              <w:rPr>
                <w:noProof/>
              </w:rPr>
              <w:t>2.</w:t>
            </w:r>
            <w:r w:rsidR="00764DCC">
              <w:rPr>
                <w:noProof/>
              </w:rPr>
              <w:t>3</w:t>
            </w:r>
            <w:r w:rsidR="005C6F72">
              <w:rPr>
                <w:noProof/>
              </w:rPr>
              <w:t>.18 Устройство для подъёма на опору выдерживает статическую разрывную нагрузку 15 кН, без разъединения, надрывов или разрушения любого элемента стропа.</w:t>
            </w:r>
          </w:p>
          <w:p w:rsidR="005C6F72" w:rsidRPr="005C6F72" w:rsidRDefault="00D63219" w:rsidP="00600069">
            <w:pPr>
              <w:spacing w:line="276" w:lineRule="auto"/>
              <w:jc w:val="both"/>
              <w:rPr>
                <w:noProof/>
              </w:rPr>
            </w:pPr>
            <w:r>
              <w:rPr>
                <w:noProof/>
              </w:rPr>
              <w:t>2.</w:t>
            </w:r>
            <w:r w:rsidR="00764DCC">
              <w:rPr>
                <w:noProof/>
              </w:rPr>
              <w:t>3</w:t>
            </w:r>
            <w:r w:rsidR="005C6F72">
              <w:rPr>
                <w:noProof/>
              </w:rPr>
              <w:t>.</w:t>
            </w:r>
            <w:r w:rsidR="00C722CE">
              <w:rPr>
                <w:noProof/>
              </w:rPr>
              <w:t>19</w:t>
            </w:r>
            <w:r w:rsidR="005C6F72">
              <w:rPr>
                <w:noProof/>
              </w:rPr>
              <w:t xml:space="preserve"> Все металлические элементы стропа, защищены от коррозии.</w:t>
            </w:r>
          </w:p>
        </w:tc>
        <w:tc>
          <w:tcPr>
            <w:tcW w:w="1134" w:type="dxa"/>
          </w:tcPr>
          <w:p w:rsidR="006E3ED5" w:rsidRPr="005C6F72" w:rsidRDefault="000B2B78" w:rsidP="00C33D14">
            <w:pPr>
              <w:spacing w:line="276" w:lineRule="auto"/>
              <w:jc w:val="center"/>
              <w:rPr>
                <w:b/>
                <w:noProof/>
              </w:rPr>
            </w:pPr>
            <w:r>
              <w:rPr>
                <w:b/>
                <w:noProof/>
              </w:rPr>
              <w:lastRenderedPageBreak/>
              <w:t>203</w:t>
            </w:r>
          </w:p>
        </w:tc>
      </w:tr>
      <w:tr w:rsidR="006E3ED5" w:rsidRPr="000B0007" w:rsidTr="00966B2E">
        <w:trPr>
          <w:trHeight w:val="611"/>
        </w:trPr>
        <w:tc>
          <w:tcPr>
            <w:tcW w:w="704" w:type="dxa"/>
          </w:tcPr>
          <w:p w:rsidR="006E3ED5" w:rsidRPr="000B0007" w:rsidRDefault="00E3315D" w:rsidP="00E3315D">
            <w:pPr>
              <w:pStyle w:val="ab"/>
              <w:spacing w:line="276" w:lineRule="auto"/>
              <w:ind w:left="0"/>
              <w:jc w:val="center"/>
              <w:rPr>
                <w:sz w:val="24"/>
                <w:szCs w:val="24"/>
              </w:rPr>
            </w:pPr>
            <w:r>
              <w:rPr>
                <w:sz w:val="24"/>
                <w:szCs w:val="24"/>
              </w:rPr>
              <w:lastRenderedPageBreak/>
              <w:t>4.</w:t>
            </w:r>
          </w:p>
        </w:tc>
        <w:tc>
          <w:tcPr>
            <w:tcW w:w="1985" w:type="dxa"/>
          </w:tcPr>
          <w:p w:rsidR="006E3ED5" w:rsidRPr="00C906E2" w:rsidRDefault="00C906E2" w:rsidP="00CC687E">
            <w:pPr>
              <w:jc w:val="both"/>
            </w:pPr>
            <w:r>
              <w:rPr>
                <w:b/>
              </w:rPr>
              <w:t xml:space="preserve">Строп страховочный с амортизатором </w:t>
            </w:r>
            <w:r>
              <w:t>(</w:t>
            </w:r>
            <w:r w:rsidRPr="00C906E2">
              <w:t>Строп веревка Д21 (753) + чехол съемный ЧС-1</w:t>
            </w:r>
            <w:r>
              <w:t>)</w:t>
            </w:r>
          </w:p>
        </w:tc>
        <w:tc>
          <w:tcPr>
            <w:tcW w:w="6378" w:type="dxa"/>
          </w:tcPr>
          <w:p w:rsidR="00C906E2" w:rsidRDefault="00C906E2" w:rsidP="00C906E2">
            <w:pPr>
              <w:spacing w:line="276" w:lineRule="auto"/>
              <w:jc w:val="both"/>
              <w:rPr>
                <w:b/>
                <w:noProof/>
              </w:rPr>
            </w:pPr>
            <w:r w:rsidRPr="00C906E2">
              <w:rPr>
                <w:b/>
                <w:noProof/>
              </w:rPr>
              <w:t>Строп страховочный с амортизатором</w:t>
            </w:r>
          </w:p>
          <w:p w:rsidR="00C906E2" w:rsidRPr="00C906E2" w:rsidRDefault="00C906E2" w:rsidP="00C906E2">
            <w:pPr>
              <w:spacing w:line="276" w:lineRule="auto"/>
              <w:jc w:val="both"/>
              <w:rPr>
                <w:b/>
                <w:noProof/>
              </w:rPr>
            </w:pPr>
            <w:r>
              <w:rPr>
                <w:b/>
                <w:noProof/>
              </w:rPr>
              <w:drawing>
                <wp:inline distT="0" distB="0" distL="0" distR="0" wp14:anchorId="2B28BFCD">
                  <wp:extent cx="752432" cy="1474152"/>
                  <wp:effectExtent l="952"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5400000">
                            <a:off x="0" y="0"/>
                            <a:ext cx="754288" cy="1477789"/>
                          </a:xfrm>
                          <a:prstGeom prst="rect">
                            <a:avLst/>
                          </a:prstGeom>
                          <a:noFill/>
                        </pic:spPr>
                      </pic:pic>
                    </a:graphicData>
                  </a:graphic>
                </wp:inline>
              </w:drawing>
            </w:r>
          </w:p>
          <w:p w:rsidR="00C906E2" w:rsidRDefault="00A07F51" w:rsidP="00C906E2">
            <w:pPr>
              <w:spacing w:line="276" w:lineRule="auto"/>
              <w:jc w:val="both"/>
              <w:rPr>
                <w:noProof/>
              </w:rPr>
            </w:pPr>
            <w:r>
              <w:rPr>
                <w:noProof/>
              </w:rPr>
              <w:t>2.</w:t>
            </w:r>
            <w:r w:rsidR="00C906E2">
              <w:rPr>
                <w:noProof/>
              </w:rPr>
              <w:t xml:space="preserve">4.1 Строп регулируемый. Длина стропа 1,9 метра. Регулировка при помощи пряжки, исключающей ее проскальзывание при нагрузке 500 кг, значение статической разрывной нагрузки, включая регулировочный элемент 22 кН. Строп выдерживает динамическую нагрузку, возникающую при падении груза массой 100 кг. с высоты двух длин стропа.  </w:t>
            </w:r>
          </w:p>
          <w:p w:rsidR="00C906E2" w:rsidRDefault="00A07F51" w:rsidP="00C906E2">
            <w:pPr>
              <w:spacing w:line="276" w:lineRule="auto"/>
              <w:jc w:val="both"/>
              <w:rPr>
                <w:noProof/>
              </w:rPr>
            </w:pPr>
            <w:r>
              <w:rPr>
                <w:noProof/>
              </w:rPr>
              <w:t>2.</w:t>
            </w:r>
            <w:r w:rsidR="00C906E2">
              <w:rPr>
                <w:noProof/>
              </w:rPr>
              <w:t>4.2 В строп интегрирован амортизатор. Амортизатор (лента, защищенная специальным термоусадочным полиэтиленовым чехлом) соответствует ЕН355 и имеет соответствующую маркировку. Длина амортизатора в несработавшем виде не превышает 25 см.</w:t>
            </w:r>
          </w:p>
          <w:p w:rsidR="00C906E2" w:rsidRDefault="00A07F51" w:rsidP="00C906E2">
            <w:pPr>
              <w:spacing w:line="276" w:lineRule="auto"/>
              <w:jc w:val="both"/>
              <w:rPr>
                <w:noProof/>
              </w:rPr>
            </w:pPr>
            <w:r>
              <w:rPr>
                <w:noProof/>
              </w:rPr>
              <w:t>2.</w:t>
            </w:r>
            <w:r w:rsidR="00C906E2">
              <w:rPr>
                <w:noProof/>
              </w:rPr>
              <w:t>4.3 Один конец амортизатора   неразъемным способом прикреплен к стропу через D – образное кольцо, позволяющее создать анкерную петлю, за счет свободного крепления карабина класса Т или А, на втором конце амортизатора установлен карабин класса Т.</w:t>
            </w:r>
          </w:p>
          <w:p w:rsidR="00C906E2" w:rsidRDefault="00A07F51" w:rsidP="00C906E2">
            <w:pPr>
              <w:spacing w:line="276" w:lineRule="auto"/>
              <w:jc w:val="both"/>
              <w:rPr>
                <w:noProof/>
              </w:rPr>
            </w:pPr>
            <w:r>
              <w:rPr>
                <w:noProof/>
              </w:rPr>
              <w:t>2.</w:t>
            </w:r>
            <w:r w:rsidR="00C906E2">
              <w:rPr>
                <w:noProof/>
              </w:rPr>
              <w:t xml:space="preserve">4.5 Карабин, предназначенный для закрепления амортизатора за анкерную точку привязи, обеспечивает раскрытие замка одной рукой при надетой утепленной рукавице и имеет предохранительное устройство, </w:t>
            </w:r>
            <w:r w:rsidR="00C906E2">
              <w:rPr>
                <w:noProof/>
              </w:rPr>
              <w:lastRenderedPageBreak/>
              <w:t xml:space="preserve">исключающее его самопроизвольное раскрытие, соответствует классу Т по ГОСТ Р ЕН 362-2008 в соответствии со спецификацией заказчика. Крюк карабина изготовлен из стали методом горячей штамповки. Раскрытие карабина класса Т 19 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 Ширина планки запорного элемента 16 мм. Закрытие замка и предохранителя осуществляется автоматически. Продолжительность цикла "закрепление - открепление" 3 секунды. Усилие для раскрытия карабина 60 Н (6,12 кгс). </w:t>
            </w:r>
          </w:p>
          <w:p w:rsidR="00C906E2" w:rsidRDefault="00A07F51" w:rsidP="00C906E2">
            <w:pPr>
              <w:spacing w:line="276" w:lineRule="auto"/>
              <w:jc w:val="both"/>
              <w:rPr>
                <w:noProof/>
              </w:rPr>
            </w:pPr>
            <w:r>
              <w:rPr>
                <w:noProof/>
              </w:rPr>
              <w:t>2.</w:t>
            </w:r>
            <w:r w:rsidR="00C906E2">
              <w:rPr>
                <w:noProof/>
              </w:rPr>
              <w:t>4.6 Карабин, предназначенный для закрепления стропа за анкерную точку, обеспечивает раскрытие замка одной рукой при надетой утепленной рукавице и имеет предохранительное устройство, исключающее его самопроизвольное раскрытие, соответствует классу Т или А по ГОСТ Р ЕН 362-2008 в соответствии со спецификацией заказчика. Крюк карабина изготовлен из стали методом горячей штамповки. Раскрытие карабина класса Т (19 мм.), А (54 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 Ширина планки запорного элемента 16 мм. Закрытие замка и предохранителя осуществляется автоматически. Продолжительность цикла "закрепление - открепление" 3 секунды. Усилие для раскрытия карабина 60 Н (6,12 кгс).</w:t>
            </w:r>
          </w:p>
          <w:p w:rsidR="00C906E2" w:rsidRDefault="00A07F51" w:rsidP="00C906E2">
            <w:pPr>
              <w:spacing w:line="276" w:lineRule="auto"/>
              <w:jc w:val="both"/>
              <w:rPr>
                <w:noProof/>
              </w:rPr>
            </w:pPr>
            <w:r>
              <w:rPr>
                <w:noProof/>
              </w:rPr>
              <w:t>2.</w:t>
            </w:r>
            <w:r w:rsidR="00C906E2">
              <w:rPr>
                <w:noProof/>
              </w:rPr>
              <w:t>4.7 Концы стропа имеют соответствующие концевые соединения с коушем и имеют длину 100 мм и закреплены путем зашивки, предотвращающей разрыв соединённой части в процессе применения. Конец регулируемой части стропа оснащен концевым ограничителем. Место стыковки защищено прозрачной термоусадочной трубкой.</w:t>
            </w:r>
          </w:p>
          <w:p w:rsidR="00C906E2" w:rsidRDefault="00A07F51" w:rsidP="00C906E2">
            <w:pPr>
              <w:spacing w:line="276" w:lineRule="auto"/>
              <w:jc w:val="both"/>
              <w:rPr>
                <w:noProof/>
              </w:rPr>
            </w:pPr>
            <w:r>
              <w:rPr>
                <w:noProof/>
              </w:rPr>
              <w:t>2.</w:t>
            </w:r>
            <w:r w:rsidR="00C906E2">
              <w:rPr>
                <w:noProof/>
              </w:rPr>
              <w:t>4.8 Строп выполнен из плетенного полиамидного, синтетического каната с сердечником низкого растяжения диаметром 12мм.</w:t>
            </w:r>
          </w:p>
          <w:p w:rsidR="00C906E2" w:rsidRDefault="00A07F51" w:rsidP="00C906E2">
            <w:pPr>
              <w:spacing w:line="276" w:lineRule="auto"/>
              <w:jc w:val="both"/>
              <w:rPr>
                <w:noProof/>
              </w:rPr>
            </w:pPr>
            <w:r>
              <w:rPr>
                <w:noProof/>
              </w:rPr>
              <w:t>2.</w:t>
            </w:r>
            <w:r w:rsidR="00C906E2">
              <w:rPr>
                <w:noProof/>
              </w:rPr>
              <w:t>4.9 Нити, применяемые для сшивки петли выполнены контрастирующего цвета для обеспечения визуальной проверки швов. Разрывная нагрузка нити 21,6 кгс.</w:t>
            </w:r>
          </w:p>
          <w:p w:rsidR="00C906E2" w:rsidRDefault="00A07F51" w:rsidP="00C906E2">
            <w:pPr>
              <w:spacing w:line="276" w:lineRule="auto"/>
              <w:jc w:val="both"/>
              <w:rPr>
                <w:noProof/>
              </w:rPr>
            </w:pPr>
            <w:r>
              <w:rPr>
                <w:noProof/>
              </w:rPr>
              <w:t>2.</w:t>
            </w:r>
            <w:r w:rsidR="00C906E2">
              <w:rPr>
                <w:noProof/>
              </w:rPr>
              <w:t>4.10 Все металлические элементы стропа, защищены от коррозии в соответствии с ЕН 362.</w:t>
            </w:r>
          </w:p>
          <w:p w:rsidR="00C906E2" w:rsidRDefault="00A07F51" w:rsidP="00C906E2">
            <w:pPr>
              <w:spacing w:line="276" w:lineRule="auto"/>
              <w:jc w:val="both"/>
              <w:rPr>
                <w:noProof/>
              </w:rPr>
            </w:pPr>
            <w:r>
              <w:rPr>
                <w:noProof/>
              </w:rPr>
              <w:lastRenderedPageBreak/>
              <w:t>2.</w:t>
            </w:r>
            <w:r w:rsidR="00C906E2">
              <w:rPr>
                <w:noProof/>
              </w:rPr>
              <w:t>4.11 Строп имеет съемный защитный чехол. Защитный чехол выполнен двухслойным, и меняется без разбора конструкции стропа. Имеет маркировку. Длина чехла 600 мм.</w:t>
            </w:r>
          </w:p>
          <w:p w:rsidR="006E3ED5" w:rsidRPr="000B0007" w:rsidRDefault="00A07F51" w:rsidP="00C906E2">
            <w:pPr>
              <w:spacing w:line="276" w:lineRule="auto"/>
              <w:jc w:val="both"/>
              <w:rPr>
                <w:noProof/>
              </w:rPr>
            </w:pPr>
            <w:r>
              <w:rPr>
                <w:noProof/>
              </w:rPr>
              <w:t>2.</w:t>
            </w:r>
            <w:r w:rsidR="00C906E2">
              <w:rPr>
                <w:noProof/>
              </w:rPr>
              <w:t>4.12 Строп имеет возможность эксплуатироваться при температуре окружающей среды от плюс 50 до минус 50ºС.</w:t>
            </w:r>
          </w:p>
        </w:tc>
        <w:tc>
          <w:tcPr>
            <w:tcW w:w="1134" w:type="dxa"/>
          </w:tcPr>
          <w:p w:rsidR="006E3ED5" w:rsidRPr="005C6F72" w:rsidRDefault="000B2B78" w:rsidP="00C33D14">
            <w:pPr>
              <w:spacing w:line="276" w:lineRule="auto"/>
              <w:jc w:val="center"/>
              <w:rPr>
                <w:b/>
                <w:noProof/>
              </w:rPr>
            </w:pPr>
            <w:r>
              <w:rPr>
                <w:b/>
                <w:noProof/>
              </w:rPr>
              <w:lastRenderedPageBreak/>
              <w:t>164</w:t>
            </w:r>
          </w:p>
        </w:tc>
      </w:tr>
      <w:tr w:rsidR="006E3ED5" w:rsidRPr="000B0007" w:rsidTr="00966B2E">
        <w:trPr>
          <w:trHeight w:val="611"/>
        </w:trPr>
        <w:tc>
          <w:tcPr>
            <w:tcW w:w="704" w:type="dxa"/>
          </w:tcPr>
          <w:p w:rsidR="006E3ED5" w:rsidRPr="000B0007" w:rsidRDefault="00E3315D" w:rsidP="00E3315D">
            <w:pPr>
              <w:pStyle w:val="ab"/>
              <w:spacing w:line="276" w:lineRule="auto"/>
              <w:ind w:left="0"/>
              <w:jc w:val="center"/>
              <w:rPr>
                <w:sz w:val="24"/>
                <w:szCs w:val="24"/>
              </w:rPr>
            </w:pPr>
            <w:r>
              <w:rPr>
                <w:sz w:val="24"/>
                <w:szCs w:val="24"/>
              </w:rPr>
              <w:lastRenderedPageBreak/>
              <w:t>5.</w:t>
            </w:r>
          </w:p>
        </w:tc>
        <w:tc>
          <w:tcPr>
            <w:tcW w:w="1985" w:type="dxa"/>
          </w:tcPr>
          <w:p w:rsidR="006E3ED5" w:rsidRPr="0051096B" w:rsidRDefault="0051096B" w:rsidP="00A07F51">
            <w:r w:rsidRPr="0051096B">
              <w:rPr>
                <w:b/>
              </w:rPr>
              <w:t>Строп страховочный дв</w:t>
            </w:r>
            <w:r w:rsidR="00A07F51">
              <w:rPr>
                <w:b/>
              </w:rPr>
              <w:t xml:space="preserve">ухплечевой </w:t>
            </w:r>
            <w:r w:rsidRPr="0051096B">
              <w:rPr>
                <w:b/>
              </w:rPr>
              <w:t>с амортизатором</w:t>
            </w:r>
            <w:r>
              <w:rPr>
                <w:b/>
              </w:rPr>
              <w:t xml:space="preserve"> </w:t>
            </w:r>
            <w:r>
              <w:t>(</w:t>
            </w:r>
            <w:r w:rsidRPr="0051096B">
              <w:t>Строп веревка двойной Р21 (С53) + чехол съемный ЧС-1 (2 компл.)</w:t>
            </w:r>
            <w:r>
              <w:t>)</w:t>
            </w:r>
          </w:p>
        </w:tc>
        <w:tc>
          <w:tcPr>
            <w:tcW w:w="6378" w:type="dxa"/>
          </w:tcPr>
          <w:p w:rsidR="006E3ED5" w:rsidRDefault="0051096B" w:rsidP="00E3315D">
            <w:pPr>
              <w:spacing w:line="276" w:lineRule="auto"/>
              <w:jc w:val="both"/>
              <w:rPr>
                <w:b/>
                <w:noProof/>
              </w:rPr>
            </w:pPr>
            <w:r w:rsidRPr="0051096B">
              <w:rPr>
                <w:b/>
                <w:noProof/>
              </w:rPr>
              <w:t>Строп страховочный дв</w:t>
            </w:r>
            <w:r w:rsidR="00A07F51">
              <w:rPr>
                <w:b/>
                <w:noProof/>
              </w:rPr>
              <w:t>ухплечевой</w:t>
            </w:r>
            <w:r w:rsidRPr="0051096B">
              <w:rPr>
                <w:b/>
                <w:noProof/>
              </w:rPr>
              <w:t xml:space="preserve"> с амортизатором</w:t>
            </w:r>
          </w:p>
          <w:p w:rsidR="0051096B" w:rsidRDefault="0051096B" w:rsidP="00E3315D">
            <w:pPr>
              <w:spacing w:line="276" w:lineRule="auto"/>
              <w:jc w:val="both"/>
              <w:rPr>
                <w:noProof/>
              </w:rPr>
            </w:pPr>
            <w:r>
              <w:rPr>
                <w:noProof/>
              </w:rPr>
              <w:drawing>
                <wp:inline distT="0" distB="0" distL="0" distR="0" wp14:anchorId="5AEA2038">
                  <wp:extent cx="1591310" cy="786765"/>
                  <wp:effectExtent l="0" t="0" r="889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1310" cy="786765"/>
                          </a:xfrm>
                          <a:prstGeom prst="rect">
                            <a:avLst/>
                          </a:prstGeom>
                          <a:noFill/>
                        </pic:spPr>
                      </pic:pic>
                    </a:graphicData>
                  </a:graphic>
                </wp:inline>
              </w:drawing>
            </w:r>
          </w:p>
          <w:p w:rsidR="00466B77" w:rsidRDefault="00A07F51" w:rsidP="00466B77">
            <w:pPr>
              <w:spacing w:line="276" w:lineRule="auto"/>
              <w:jc w:val="both"/>
              <w:rPr>
                <w:noProof/>
              </w:rPr>
            </w:pPr>
            <w:r>
              <w:rPr>
                <w:noProof/>
              </w:rPr>
              <w:t>2.</w:t>
            </w:r>
            <w:r w:rsidR="00466B77">
              <w:rPr>
                <w:noProof/>
              </w:rPr>
              <w:t xml:space="preserve">5.1 Строп регулируемый. Длина стропа 1,9 метра. Регулировка каждого плеча стропа, при помощи пряжки, исключающей ее проскальзывание при нагрузке 500 кг, значение статической разрывной нагрузки каждого плеча стропа, включая регулировочный элемент 22 кН. Строп выдерживает динамическую нагрузку, возникающую при падении груза массой 100 кг. с высоты двух длин стропа.  </w:t>
            </w:r>
          </w:p>
          <w:p w:rsidR="00466B77" w:rsidRDefault="00A07F51" w:rsidP="00466B77">
            <w:pPr>
              <w:spacing w:line="276" w:lineRule="auto"/>
              <w:jc w:val="both"/>
              <w:rPr>
                <w:noProof/>
              </w:rPr>
            </w:pPr>
            <w:r>
              <w:rPr>
                <w:noProof/>
              </w:rPr>
              <w:t>2.</w:t>
            </w:r>
            <w:r w:rsidR="00466B77">
              <w:rPr>
                <w:noProof/>
              </w:rPr>
              <w:t>5.2 В строп интегрирован амортизатор. Амортизатор (лента, защищенная специальным термоусадочным полиэтиленовым чехлом) соответствует ЕН355 и имеет соответствующую маркировку. Длина амортизатора в несработавшем виде не превышает 30 см.</w:t>
            </w:r>
          </w:p>
          <w:p w:rsidR="00466B77" w:rsidRDefault="00A07F51" w:rsidP="00466B77">
            <w:pPr>
              <w:spacing w:line="276" w:lineRule="auto"/>
              <w:jc w:val="both"/>
              <w:rPr>
                <w:noProof/>
              </w:rPr>
            </w:pPr>
            <w:r>
              <w:rPr>
                <w:noProof/>
              </w:rPr>
              <w:t>2.</w:t>
            </w:r>
            <w:r w:rsidR="00466B77">
              <w:rPr>
                <w:noProof/>
              </w:rPr>
              <w:t>5.3 Один конец амортизатора неразъемным способом прикреплен к стропу через D – образное кольцо, позволяющее создать анкерную петлю, за счет свободного крепления карабина класса Т или А, на втором конце амортизатора установлен карабин класса Т. Статическая разрывная нагрузка стропа с амортизатором 15 кН.</w:t>
            </w:r>
          </w:p>
          <w:p w:rsidR="00466B77" w:rsidRDefault="00A07F51" w:rsidP="00466B77">
            <w:pPr>
              <w:spacing w:line="276" w:lineRule="auto"/>
              <w:jc w:val="both"/>
              <w:rPr>
                <w:noProof/>
              </w:rPr>
            </w:pPr>
            <w:r>
              <w:rPr>
                <w:noProof/>
              </w:rPr>
              <w:t>2.</w:t>
            </w:r>
            <w:r w:rsidR="00466B77">
              <w:rPr>
                <w:noProof/>
              </w:rPr>
              <w:t xml:space="preserve">5.4 Карабин, предназначенный для закрепления амортизатора за анкерную точку привязи, обеспечивает раскрытие замка одной рукой при надетой утепленной рукавице и имеет предохранительное устройство, исключающее его самопроизвольное раскрытие, соответствует классу Т по ГОСТ Р ЕН 362-2008 в соответствии со спецификацией заказчика. Крюк карабина изготовлен из стали методом горячей штамповки. Раскрытие карабина класса Т (19 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 Ширина планки запорного элемента 16 мм. Закрытие замка и предохранителя осуществляется автоматически. </w:t>
            </w:r>
            <w:r w:rsidR="00466B77">
              <w:rPr>
                <w:noProof/>
              </w:rPr>
              <w:lastRenderedPageBreak/>
              <w:t xml:space="preserve">Продолжительность цикла "закрепление - открепление" 3 секунды. Усилие для раскрытия карабина 60 Н (6,12 кгс). </w:t>
            </w:r>
          </w:p>
          <w:p w:rsidR="00466B77" w:rsidRDefault="00A07F51" w:rsidP="00466B77">
            <w:pPr>
              <w:spacing w:line="276" w:lineRule="auto"/>
              <w:jc w:val="both"/>
              <w:rPr>
                <w:noProof/>
              </w:rPr>
            </w:pPr>
            <w:r>
              <w:rPr>
                <w:noProof/>
              </w:rPr>
              <w:t>2.</w:t>
            </w:r>
            <w:r w:rsidR="00466B77">
              <w:rPr>
                <w:noProof/>
              </w:rPr>
              <w:t>5.5 Карабин, предназначенный для закрепления стропа за анкерную точку, обеспечивает раскрытие замка одной рукой при надетой утепленной рукавице и имеет предохранительное устройство, исключающее его самопроизвольное раскрытие, соответствует классу Т или А по ГОСТ Р ЕН 362-2008 в соответствии со спецификацией заказчика. Крюк карабина изготовлен из стали методом горячей штамповки. Раскрытие карабина класса Т (19 мм.), А (54 мм.), определяемое как прохождение калиброванного стержня через открытый запорный элемент, с возможностью правильного закрытия и фиксации запорного элемента, а также свободного движения стержня внутри карабина. Ширина планки запорного элемента 16 мм. Закрытие замка и предохранителя осуществляется автоматически. Продолжительность цикла "закрепление - открепление" 3 секунды. Усилие для раскрытия карабина 60 Н (6,12 кгс).</w:t>
            </w:r>
          </w:p>
          <w:p w:rsidR="00466B77" w:rsidRDefault="00A07F51" w:rsidP="00466B77">
            <w:pPr>
              <w:spacing w:line="276" w:lineRule="auto"/>
              <w:jc w:val="both"/>
              <w:rPr>
                <w:noProof/>
              </w:rPr>
            </w:pPr>
            <w:r>
              <w:rPr>
                <w:noProof/>
              </w:rPr>
              <w:t>2.</w:t>
            </w:r>
            <w:r w:rsidR="00466B77">
              <w:rPr>
                <w:noProof/>
              </w:rPr>
              <w:t>5.6 Концы стропа имеют соответствующие концевые соединения с коушем и имеют длину 100 мм и закреплены путем зашивки, предотвращающей разрыв соединённой части в процессе применения. Конец регулируемой части стропа оснащен концевым ограничителем. Место стыковки защищено прозрачной термоусадочной трубкой.</w:t>
            </w:r>
          </w:p>
          <w:p w:rsidR="00466B77" w:rsidRDefault="00A07F51" w:rsidP="00466B77">
            <w:pPr>
              <w:spacing w:line="276" w:lineRule="auto"/>
              <w:jc w:val="both"/>
              <w:rPr>
                <w:noProof/>
              </w:rPr>
            </w:pPr>
            <w:r>
              <w:rPr>
                <w:noProof/>
              </w:rPr>
              <w:t>2.</w:t>
            </w:r>
            <w:r w:rsidR="00466B77">
              <w:rPr>
                <w:noProof/>
              </w:rPr>
              <w:t>5.7 Строп выполнен из плетенного полиамидного, синтетического каната с сердечником низкого растяжения диаметром 12мм.</w:t>
            </w:r>
          </w:p>
          <w:p w:rsidR="00466B77" w:rsidRDefault="00A07F51" w:rsidP="00466B77">
            <w:pPr>
              <w:spacing w:line="276" w:lineRule="auto"/>
              <w:jc w:val="both"/>
              <w:rPr>
                <w:noProof/>
              </w:rPr>
            </w:pPr>
            <w:r>
              <w:rPr>
                <w:noProof/>
              </w:rPr>
              <w:t>2.</w:t>
            </w:r>
            <w:r w:rsidR="00466B77">
              <w:rPr>
                <w:noProof/>
              </w:rPr>
              <w:t>5.8 Нити, применяемые для сшивки петли выполнены контрастирующего цвета для обеспечения визуальной проверки швов. Разрывная нагрузка нити  21,6 кгс.</w:t>
            </w:r>
          </w:p>
          <w:p w:rsidR="00466B77" w:rsidRDefault="00466B77" w:rsidP="00466B77">
            <w:pPr>
              <w:spacing w:line="276" w:lineRule="auto"/>
              <w:jc w:val="both"/>
              <w:rPr>
                <w:noProof/>
              </w:rPr>
            </w:pPr>
            <w:r>
              <w:rPr>
                <w:noProof/>
              </w:rPr>
              <w:t>2.5.9 Все металлические элементы стропа защищены от коррозии в соответствии с ЕН 362.</w:t>
            </w:r>
          </w:p>
          <w:p w:rsidR="00466B77" w:rsidRDefault="00466B77" w:rsidP="00466B77">
            <w:pPr>
              <w:spacing w:line="276" w:lineRule="auto"/>
              <w:jc w:val="both"/>
              <w:rPr>
                <w:noProof/>
              </w:rPr>
            </w:pPr>
            <w:r>
              <w:rPr>
                <w:noProof/>
              </w:rPr>
              <w:t>2.5.10 Каждое плечо стропа выдерживает статическую разрывную нагрузку 22 кН, без разъединения, надрывов или разрушении любого элемента стропа.</w:t>
            </w:r>
          </w:p>
          <w:p w:rsidR="00466B77" w:rsidRDefault="00466B77" w:rsidP="00466B77">
            <w:pPr>
              <w:spacing w:line="276" w:lineRule="auto"/>
              <w:jc w:val="both"/>
              <w:rPr>
                <w:noProof/>
              </w:rPr>
            </w:pPr>
            <w:r>
              <w:rPr>
                <w:noProof/>
              </w:rPr>
              <w:t>2.5.11 Каждое плечо стропа имеет съемный защитный чехол. Защитный чехол выполнен двухслойным и меняется без разбора конструкции стропа. Имеет маркировку. Длина чехла 600 мм.</w:t>
            </w:r>
          </w:p>
          <w:p w:rsidR="0051096B" w:rsidRPr="0051096B" w:rsidRDefault="00466B77" w:rsidP="00466B77">
            <w:pPr>
              <w:spacing w:line="276" w:lineRule="auto"/>
              <w:jc w:val="both"/>
              <w:rPr>
                <w:noProof/>
              </w:rPr>
            </w:pPr>
            <w:r>
              <w:rPr>
                <w:noProof/>
              </w:rPr>
              <w:t>2.5.12 Строп иметь возможность эксплуатироваться при температуре окружающей среды от плюс 50 до минус 50ºС.</w:t>
            </w:r>
          </w:p>
        </w:tc>
        <w:tc>
          <w:tcPr>
            <w:tcW w:w="1134" w:type="dxa"/>
          </w:tcPr>
          <w:p w:rsidR="006E3ED5" w:rsidRPr="005C6F72" w:rsidRDefault="000B2B78" w:rsidP="00C33D14">
            <w:pPr>
              <w:spacing w:line="276" w:lineRule="auto"/>
              <w:jc w:val="center"/>
              <w:rPr>
                <w:b/>
                <w:noProof/>
              </w:rPr>
            </w:pPr>
            <w:r>
              <w:rPr>
                <w:b/>
                <w:noProof/>
              </w:rPr>
              <w:lastRenderedPageBreak/>
              <w:t>39</w:t>
            </w:r>
          </w:p>
        </w:tc>
        <w:bookmarkStart w:id="0" w:name="_GoBack"/>
        <w:bookmarkEnd w:id="0"/>
      </w:tr>
    </w:tbl>
    <w:p w:rsidR="00CA6C88" w:rsidRDefault="00CA6C88" w:rsidP="00CA6C88">
      <w:pPr>
        <w:tabs>
          <w:tab w:val="left" w:pos="0"/>
        </w:tabs>
        <w:jc w:val="both"/>
        <w:rPr>
          <w:sz w:val="28"/>
          <w:szCs w:val="28"/>
          <w:shd w:val="clear" w:color="auto" w:fill="FFFFFF"/>
        </w:rPr>
      </w:pPr>
    </w:p>
    <w:p w:rsidR="00600069" w:rsidRPr="00600069" w:rsidRDefault="00466B77" w:rsidP="00C906E2">
      <w:pPr>
        <w:tabs>
          <w:tab w:val="left" w:pos="0"/>
        </w:tabs>
        <w:ind w:firstLine="851"/>
        <w:jc w:val="both"/>
        <w:rPr>
          <w:sz w:val="26"/>
          <w:szCs w:val="26"/>
          <w:shd w:val="clear" w:color="auto" w:fill="FFFFFF"/>
        </w:rPr>
      </w:pPr>
      <w:r>
        <w:rPr>
          <w:noProof/>
          <w:sz w:val="26"/>
          <w:szCs w:val="26"/>
        </w:rPr>
        <w:t>2.6</w:t>
      </w:r>
      <w:r w:rsidR="00600069">
        <w:rPr>
          <w:noProof/>
          <w:sz w:val="26"/>
          <w:szCs w:val="26"/>
        </w:rPr>
        <w:t xml:space="preserve"> </w:t>
      </w:r>
      <w:r w:rsidR="00600069" w:rsidRPr="00600069">
        <w:rPr>
          <w:noProof/>
          <w:sz w:val="26"/>
          <w:szCs w:val="26"/>
        </w:rPr>
        <w:t>Все заявленные свойства отражены в технической документации.</w:t>
      </w:r>
    </w:p>
    <w:p w:rsidR="00491A7A" w:rsidRPr="00C722CE" w:rsidRDefault="00466B77" w:rsidP="00C906E2">
      <w:pPr>
        <w:tabs>
          <w:tab w:val="left" w:pos="0"/>
        </w:tabs>
        <w:ind w:firstLine="851"/>
        <w:jc w:val="both"/>
        <w:rPr>
          <w:sz w:val="26"/>
          <w:szCs w:val="26"/>
          <w:shd w:val="clear" w:color="auto" w:fill="FFFFFF"/>
        </w:rPr>
      </w:pPr>
      <w:r>
        <w:rPr>
          <w:sz w:val="26"/>
          <w:szCs w:val="26"/>
          <w:shd w:val="clear" w:color="auto" w:fill="FFFFFF"/>
        </w:rPr>
        <w:t>2.</w:t>
      </w:r>
      <w:r w:rsidR="00600069">
        <w:rPr>
          <w:sz w:val="26"/>
          <w:szCs w:val="26"/>
          <w:shd w:val="clear" w:color="auto" w:fill="FFFFFF"/>
        </w:rPr>
        <w:t>7</w:t>
      </w:r>
      <w:r w:rsidR="00C722CE">
        <w:rPr>
          <w:sz w:val="26"/>
          <w:szCs w:val="26"/>
          <w:shd w:val="clear" w:color="auto" w:fill="FFFFFF"/>
        </w:rPr>
        <w:t xml:space="preserve"> </w:t>
      </w:r>
      <w:r w:rsidR="00491A7A" w:rsidRPr="00C722CE">
        <w:rPr>
          <w:sz w:val="26"/>
          <w:szCs w:val="26"/>
          <w:shd w:val="clear" w:color="auto" w:fill="FFFFFF"/>
        </w:rPr>
        <w:t xml:space="preserve">Маркировка на привязи </w:t>
      </w:r>
      <w:r w:rsidR="00966B2E" w:rsidRPr="00C722CE">
        <w:rPr>
          <w:sz w:val="26"/>
          <w:szCs w:val="26"/>
          <w:shd w:val="clear" w:color="auto" w:fill="FFFFFF"/>
        </w:rPr>
        <w:t xml:space="preserve">и стропах </w:t>
      </w:r>
      <w:r w:rsidR="00491A7A" w:rsidRPr="00C722CE">
        <w:rPr>
          <w:sz w:val="26"/>
          <w:szCs w:val="26"/>
          <w:shd w:val="clear" w:color="auto" w:fill="FFFFFF"/>
        </w:rPr>
        <w:t>соответствует ЕН 365 и дополнительно включает в себя:</w:t>
      </w:r>
    </w:p>
    <w:p w:rsidR="00491A7A" w:rsidRPr="00C722CE" w:rsidRDefault="00491A7A" w:rsidP="00C906E2">
      <w:pPr>
        <w:tabs>
          <w:tab w:val="left" w:pos="0"/>
        </w:tabs>
        <w:ind w:firstLine="851"/>
        <w:jc w:val="both"/>
        <w:rPr>
          <w:sz w:val="26"/>
          <w:szCs w:val="26"/>
          <w:shd w:val="clear" w:color="auto" w:fill="FFFFFF"/>
        </w:rPr>
      </w:pPr>
      <w:r w:rsidRPr="00C722CE">
        <w:rPr>
          <w:sz w:val="26"/>
          <w:szCs w:val="26"/>
          <w:shd w:val="clear" w:color="auto" w:fill="FFFFFF"/>
        </w:rPr>
        <w:t>а) наименование производителя;</w:t>
      </w:r>
    </w:p>
    <w:p w:rsidR="00491A7A" w:rsidRPr="00C722CE" w:rsidRDefault="00491A7A" w:rsidP="00C906E2">
      <w:pPr>
        <w:tabs>
          <w:tab w:val="left" w:pos="0"/>
        </w:tabs>
        <w:ind w:firstLine="851"/>
        <w:jc w:val="both"/>
        <w:rPr>
          <w:sz w:val="26"/>
          <w:szCs w:val="26"/>
          <w:shd w:val="clear" w:color="auto" w:fill="FFFFFF"/>
        </w:rPr>
      </w:pPr>
      <w:r w:rsidRPr="00C722CE">
        <w:rPr>
          <w:sz w:val="26"/>
          <w:szCs w:val="26"/>
          <w:shd w:val="clear" w:color="auto" w:fill="FFFFFF"/>
        </w:rPr>
        <w:t>б) идентификационный номер;</w:t>
      </w:r>
    </w:p>
    <w:p w:rsidR="00491A7A" w:rsidRPr="00C722CE" w:rsidRDefault="00491A7A" w:rsidP="00C906E2">
      <w:pPr>
        <w:tabs>
          <w:tab w:val="left" w:pos="0"/>
        </w:tabs>
        <w:ind w:firstLine="851"/>
        <w:jc w:val="both"/>
        <w:rPr>
          <w:sz w:val="26"/>
          <w:szCs w:val="26"/>
          <w:shd w:val="clear" w:color="auto" w:fill="FFFFFF"/>
        </w:rPr>
      </w:pPr>
      <w:r w:rsidRPr="00C722CE">
        <w:rPr>
          <w:sz w:val="26"/>
          <w:szCs w:val="26"/>
          <w:shd w:val="clear" w:color="auto" w:fill="FFFFFF"/>
        </w:rPr>
        <w:lastRenderedPageBreak/>
        <w:t>в) номер и год документа которому соответствует оборудование;</w:t>
      </w:r>
    </w:p>
    <w:p w:rsidR="00491A7A" w:rsidRPr="00C722CE" w:rsidRDefault="00491A7A" w:rsidP="00C906E2">
      <w:pPr>
        <w:tabs>
          <w:tab w:val="left" w:pos="0"/>
        </w:tabs>
        <w:ind w:firstLine="851"/>
        <w:jc w:val="both"/>
        <w:rPr>
          <w:sz w:val="26"/>
          <w:szCs w:val="26"/>
          <w:shd w:val="clear" w:color="auto" w:fill="FFFFFF"/>
        </w:rPr>
      </w:pPr>
      <w:r w:rsidRPr="00C722CE">
        <w:rPr>
          <w:sz w:val="26"/>
          <w:szCs w:val="26"/>
          <w:shd w:val="clear" w:color="auto" w:fill="FFFFFF"/>
        </w:rPr>
        <w:t>г) дату производства;</w:t>
      </w:r>
    </w:p>
    <w:p w:rsidR="00491A7A" w:rsidRPr="00C722CE" w:rsidRDefault="00491A7A" w:rsidP="00C906E2">
      <w:pPr>
        <w:tabs>
          <w:tab w:val="left" w:pos="0"/>
        </w:tabs>
        <w:ind w:firstLine="851"/>
        <w:jc w:val="both"/>
        <w:rPr>
          <w:sz w:val="26"/>
          <w:szCs w:val="26"/>
          <w:shd w:val="clear" w:color="auto" w:fill="FFFFFF"/>
        </w:rPr>
      </w:pPr>
      <w:r w:rsidRPr="00C722CE">
        <w:rPr>
          <w:sz w:val="26"/>
          <w:szCs w:val="26"/>
          <w:shd w:val="clear" w:color="auto" w:fill="FFFFFF"/>
        </w:rPr>
        <w:t>д) пиктограмму, указывающую на то, что пользователи должны ознакомиться с информацией, предоставленной производителем (см. рисунок № 2);</w:t>
      </w:r>
    </w:p>
    <w:p w:rsidR="00491A7A" w:rsidRPr="00C722CE" w:rsidRDefault="00491A7A" w:rsidP="00C906E2">
      <w:pPr>
        <w:tabs>
          <w:tab w:val="left" w:pos="0"/>
        </w:tabs>
        <w:ind w:firstLine="851"/>
        <w:jc w:val="both"/>
        <w:rPr>
          <w:sz w:val="26"/>
          <w:szCs w:val="26"/>
          <w:shd w:val="clear" w:color="auto" w:fill="FFFFFF"/>
        </w:rPr>
      </w:pPr>
      <w:r w:rsidRPr="00C722CE">
        <w:rPr>
          <w:sz w:val="26"/>
          <w:szCs w:val="26"/>
          <w:shd w:val="clear" w:color="auto" w:fill="FFFFFF"/>
        </w:rPr>
        <w:t xml:space="preserve">  </w:t>
      </w:r>
      <w:r w:rsidRPr="00C722CE">
        <w:rPr>
          <w:noProof/>
          <w:sz w:val="26"/>
          <w:szCs w:val="26"/>
          <w:shd w:val="clear" w:color="auto" w:fill="FFFFFF"/>
        </w:rPr>
        <w:drawing>
          <wp:inline distT="0" distB="0" distL="0" distR="0" wp14:anchorId="0CA32564">
            <wp:extent cx="951230" cy="670560"/>
            <wp:effectExtent l="0" t="0" r="127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1230" cy="670560"/>
                    </a:xfrm>
                    <a:prstGeom prst="rect">
                      <a:avLst/>
                    </a:prstGeom>
                    <a:noFill/>
                  </pic:spPr>
                </pic:pic>
              </a:graphicData>
            </a:graphic>
          </wp:inline>
        </w:drawing>
      </w:r>
    </w:p>
    <w:p w:rsidR="00491A7A" w:rsidRPr="00A07F51" w:rsidRDefault="00491A7A" w:rsidP="00C906E2">
      <w:pPr>
        <w:tabs>
          <w:tab w:val="left" w:pos="0"/>
        </w:tabs>
        <w:ind w:firstLine="851"/>
        <w:jc w:val="both"/>
        <w:rPr>
          <w:i/>
          <w:sz w:val="26"/>
          <w:szCs w:val="26"/>
          <w:shd w:val="clear" w:color="auto" w:fill="FFFFFF"/>
        </w:rPr>
      </w:pPr>
      <w:r w:rsidRPr="00A07F51">
        <w:rPr>
          <w:i/>
          <w:sz w:val="26"/>
          <w:szCs w:val="26"/>
          <w:shd w:val="clear" w:color="auto" w:fill="FFFFFF"/>
        </w:rPr>
        <w:t>Рисунок № 2 — Пиктограмма</w:t>
      </w:r>
    </w:p>
    <w:p w:rsidR="00A07F51" w:rsidRPr="00C722CE" w:rsidRDefault="00A07F51" w:rsidP="00C906E2">
      <w:pPr>
        <w:tabs>
          <w:tab w:val="left" w:pos="0"/>
        </w:tabs>
        <w:ind w:firstLine="851"/>
        <w:jc w:val="both"/>
        <w:rPr>
          <w:sz w:val="26"/>
          <w:szCs w:val="26"/>
          <w:shd w:val="clear" w:color="auto" w:fill="FFFFFF"/>
        </w:rPr>
      </w:pPr>
    </w:p>
    <w:p w:rsidR="00491A7A" w:rsidRPr="00C722CE" w:rsidRDefault="00491A7A" w:rsidP="00C906E2">
      <w:pPr>
        <w:tabs>
          <w:tab w:val="left" w:pos="0"/>
        </w:tabs>
        <w:ind w:firstLine="851"/>
        <w:jc w:val="both"/>
        <w:rPr>
          <w:sz w:val="26"/>
          <w:szCs w:val="26"/>
          <w:shd w:val="clear" w:color="auto" w:fill="FFFFFF"/>
        </w:rPr>
      </w:pPr>
      <w:r w:rsidRPr="00C722CE">
        <w:rPr>
          <w:sz w:val="26"/>
          <w:szCs w:val="26"/>
          <w:shd w:val="clear" w:color="auto" w:fill="FFFFFF"/>
        </w:rPr>
        <w:t>е) идентификационную маркировку модели/типа привязи</w:t>
      </w:r>
      <w:r w:rsidR="00C722CE">
        <w:rPr>
          <w:sz w:val="26"/>
          <w:szCs w:val="26"/>
          <w:shd w:val="clear" w:color="auto" w:fill="FFFFFF"/>
        </w:rPr>
        <w:t xml:space="preserve"> и стропа</w:t>
      </w:r>
      <w:r w:rsidRPr="00C722CE">
        <w:rPr>
          <w:sz w:val="26"/>
          <w:szCs w:val="26"/>
          <w:shd w:val="clear" w:color="auto" w:fill="FFFFFF"/>
        </w:rPr>
        <w:t>;</w:t>
      </w:r>
    </w:p>
    <w:p w:rsidR="00491A7A" w:rsidRPr="00C722CE" w:rsidRDefault="00491A7A" w:rsidP="00C906E2">
      <w:pPr>
        <w:tabs>
          <w:tab w:val="left" w:pos="0"/>
        </w:tabs>
        <w:ind w:firstLine="851"/>
        <w:jc w:val="both"/>
        <w:rPr>
          <w:sz w:val="26"/>
          <w:szCs w:val="26"/>
          <w:shd w:val="clear" w:color="auto" w:fill="FFFFFF"/>
        </w:rPr>
      </w:pPr>
      <w:r w:rsidRPr="00C722CE">
        <w:rPr>
          <w:sz w:val="26"/>
          <w:szCs w:val="26"/>
          <w:shd w:val="clear" w:color="auto" w:fill="FFFFFF"/>
        </w:rPr>
        <w:t>ж) номер настоящего стандарта;</w:t>
      </w:r>
    </w:p>
    <w:p w:rsidR="00491A7A" w:rsidRPr="00C722CE" w:rsidRDefault="00466B77" w:rsidP="00C906E2">
      <w:pPr>
        <w:tabs>
          <w:tab w:val="left" w:pos="0"/>
        </w:tabs>
        <w:ind w:firstLine="851"/>
        <w:jc w:val="both"/>
        <w:rPr>
          <w:sz w:val="26"/>
          <w:szCs w:val="26"/>
          <w:shd w:val="clear" w:color="auto" w:fill="FFFFFF"/>
        </w:rPr>
      </w:pPr>
      <w:r>
        <w:rPr>
          <w:sz w:val="26"/>
          <w:szCs w:val="26"/>
          <w:shd w:val="clear" w:color="auto" w:fill="FFFFFF"/>
        </w:rPr>
        <w:t>2.</w:t>
      </w:r>
      <w:r w:rsidR="00C906E2">
        <w:rPr>
          <w:sz w:val="26"/>
          <w:szCs w:val="26"/>
          <w:shd w:val="clear" w:color="auto" w:fill="FFFFFF"/>
        </w:rPr>
        <w:t>8</w:t>
      </w:r>
      <w:r w:rsidR="00C722CE">
        <w:rPr>
          <w:sz w:val="26"/>
          <w:szCs w:val="26"/>
          <w:shd w:val="clear" w:color="auto" w:fill="FFFFFF"/>
        </w:rPr>
        <w:t xml:space="preserve"> </w:t>
      </w:r>
      <w:r w:rsidR="00491A7A" w:rsidRPr="00C722CE">
        <w:rPr>
          <w:sz w:val="26"/>
          <w:szCs w:val="26"/>
          <w:shd w:val="clear" w:color="auto" w:fill="FFFFFF"/>
        </w:rPr>
        <w:t>Маркировка выполнена на русском языке и на трудноудаляемой этикетке, защищённой от истирания.</w:t>
      </w:r>
    </w:p>
    <w:p w:rsidR="000B0007" w:rsidRDefault="00466B77" w:rsidP="00C906E2">
      <w:pPr>
        <w:tabs>
          <w:tab w:val="left" w:pos="0"/>
        </w:tabs>
        <w:ind w:firstLine="851"/>
        <w:jc w:val="both"/>
        <w:rPr>
          <w:sz w:val="26"/>
          <w:szCs w:val="26"/>
          <w:shd w:val="clear" w:color="auto" w:fill="FFFFFF"/>
        </w:rPr>
      </w:pPr>
      <w:r>
        <w:rPr>
          <w:sz w:val="26"/>
          <w:szCs w:val="26"/>
          <w:shd w:val="clear" w:color="auto" w:fill="FFFFFF"/>
        </w:rPr>
        <w:t>2.</w:t>
      </w:r>
      <w:r w:rsidR="00C906E2">
        <w:rPr>
          <w:sz w:val="26"/>
          <w:szCs w:val="26"/>
          <w:shd w:val="clear" w:color="auto" w:fill="FFFFFF"/>
        </w:rPr>
        <w:t>9</w:t>
      </w:r>
      <w:r w:rsidR="00491A7A" w:rsidRPr="00C722CE">
        <w:rPr>
          <w:sz w:val="26"/>
          <w:szCs w:val="26"/>
          <w:shd w:val="clear" w:color="auto" w:fill="FFFFFF"/>
        </w:rPr>
        <w:t xml:space="preserve"> Содержание инструкций по применению, техническому обслуживанию, периодической проверке, ремонту СИЗ соответствует ЕН 365, ЕН 358, ЕН 361</w:t>
      </w:r>
    </w:p>
    <w:p w:rsidR="00C722CE" w:rsidRPr="00C722CE" w:rsidRDefault="00C722CE" w:rsidP="00C906E2">
      <w:pPr>
        <w:tabs>
          <w:tab w:val="left" w:pos="0"/>
        </w:tabs>
        <w:ind w:firstLine="851"/>
        <w:jc w:val="both"/>
        <w:rPr>
          <w:sz w:val="26"/>
          <w:szCs w:val="26"/>
          <w:shd w:val="clear" w:color="auto" w:fill="FFFFFF"/>
        </w:rPr>
      </w:pPr>
    </w:p>
    <w:p w:rsidR="00D31DA9" w:rsidRPr="00C722CE" w:rsidRDefault="00D31DA9" w:rsidP="00CF4BD8">
      <w:pPr>
        <w:pStyle w:val="ab"/>
        <w:numPr>
          <w:ilvl w:val="0"/>
          <w:numId w:val="23"/>
        </w:numPr>
        <w:tabs>
          <w:tab w:val="left" w:pos="426"/>
        </w:tabs>
        <w:jc w:val="center"/>
        <w:rPr>
          <w:b/>
          <w:sz w:val="26"/>
          <w:szCs w:val="26"/>
        </w:rPr>
      </w:pPr>
      <w:r w:rsidRPr="00C722CE">
        <w:rPr>
          <w:b/>
          <w:sz w:val="26"/>
          <w:szCs w:val="26"/>
        </w:rPr>
        <w:t>УСЛОВИЯ ПОСТАВКИ.</w:t>
      </w:r>
    </w:p>
    <w:p w:rsidR="00CC687E" w:rsidRPr="00C722CE" w:rsidRDefault="00CC687E" w:rsidP="00CC687E">
      <w:pPr>
        <w:pStyle w:val="ConsPlusNormal"/>
        <w:widowControl/>
        <w:ind w:firstLine="851"/>
        <w:jc w:val="both"/>
        <w:rPr>
          <w:rFonts w:ascii="Times New Roman" w:hAnsi="Times New Roman" w:cs="Times New Roman"/>
          <w:b/>
          <w:sz w:val="26"/>
          <w:szCs w:val="26"/>
        </w:rPr>
      </w:pPr>
      <w:r w:rsidRPr="00C722CE">
        <w:rPr>
          <w:rFonts w:ascii="Times New Roman" w:hAnsi="Times New Roman" w:cs="Times New Roman"/>
          <w:b/>
          <w:sz w:val="26"/>
          <w:szCs w:val="26"/>
        </w:rPr>
        <w:t>3. УСЛОВИЯ ПОСТАВКИ.</w:t>
      </w:r>
    </w:p>
    <w:p w:rsidR="00CC687E" w:rsidRPr="000B2B78" w:rsidRDefault="00C722CE" w:rsidP="00CC687E">
      <w:pPr>
        <w:pStyle w:val="ConsPlusNormal"/>
        <w:widowControl/>
        <w:ind w:firstLine="851"/>
        <w:jc w:val="both"/>
        <w:rPr>
          <w:rFonts w:ascii="Times New Roman" w:hAnsi="Times New Roman" w:cs="Times New Roman"/>
          <w:sz w:val="26"/>
          <w:szCs w:val="26"/>
          <w:lang w:eastAsia="en-US"/>
        </w:rPr>
      </w:pPr>
      <w:r w:rsidRPr="000B2B78">
        <w:rPr>
          <w:rFonts w:ascii="Times New Roman" w:hAnsi="Times New Roman" w:cs="Times New Roman"/>
          <w:sz w:val="26"/>
          <w:szCs w:val="26"/>
          <w:lang w:eastAsia="en-US"/>
        </w:rPr>
        <w:t>3.1</w:t>
      </w:r>
      <w:r w:rsidR="009856C7" w:rsidRPr="000B2B78">
        <w:rPr>
          <w:rFonts w:ascii="Times New Roman" w:hAnsi="Times New Roman" w:cs="Times New Roman"/>
          <w:sz w:val="26"/>
          <w:szCs w:val="26"/>
          <w:lang w:eastAsia="en-US"/>
        </w:rPr>
        <w:t xml:space="preserve"> </w:t>
      </w:r>
      <w:r w:rsidR="00EE55C4" w:rsidRPr="000B2B78">
        <w:rPr>
          <w:rFonts w:ascii="Times New Roman" w:hAnsi="Times New Roman" w:cs="Times New Roman"/>
          <w:sz w:val="26"/>
          <w:szCs w:val="26"/>
          <w:lang w:eastAsia="en-US"/>
        </w:rPr>
        <w:t>Поставку произвести в течение 30(тридцати) календарных дней с момента подписания договора.</w:t>
      </w:r>
    </w:p>
    <w:p w:rsidR="00CC687E" w:rsidRPr="00C722CE" w:rsidRDefault="00C722CE" w:rsidP="00C722CE">
      <w:pPr>
        <w:pStyle w:val="a6"/>
        <w:ind w:firstLine="851"/>
        <w:jc w:val="both"/>
        <w:rPr>
          <w:rFonts w:ascii="Times New Roman" w:hAnsi="Times New Roman"/>
          <w:sz w:val="26"/>
          <w:szCs w:val="26"/>
        </w:rPr>
      </w:pPr>
      <w:r>
        <w:rPr>
          <w:rFonts w:ascii="Times New Roman" w:hAnsi="Times New Roman"/>
          <w:sz w:val="26"/>
          <w:szCs w:val="26"/>
        </w:rPr>
        <w:t xml:space="preserve">3.2 </w:t>
      </w:r>
      <w:r w:rsidR="00CC687E" w:rsidRPr="00C722CE">
        <w:rPr>
          <w:rFonts w:ascii="Times New Roman" w:hAnsi="Times New Roman"/>
          <w:sz w:val="26"/>
          <w:szCs w:val="26"/>
        </w:rPr>
        <w:t>Все поставляемые материалы проходят входной контроль, осуществляемый представителями филиала ПАО «</w:t>
      </w:r>
      <w:r w:rsidR="00EC4242" w:rsidRPr="00C722CE">
        <w:rPr>
          <w:rFonts w:ascii="Times New Roman" w:hAnsi="Times New Roman"/>
          <w:sz w:val="26"/>
          <w:szCs w:val="26"/>
        </w:rPr>
        <w:t>Россети</w:t>
      </w:r>
      <w:r w:rsidR="00CC687E" w:rsidRPr="00C722CE">
        <w:rPr>
          <w:rFonts w:ascii="Times New Roman" w:hAnsi="Times New Roman"/>
          <w:sz w:val="26"/>
          <w:szCs w:val="26"/>
        </w:rPr>
        <w:t xml:space="preserve"> Центр» - «Воронежэнерго» при получении материалов на склад.</w:t>
      </w:r>
    </w:p>
    <w:p w:rsidR="00212A44" w:rsidRPr="00C722CE" w:rsidRDefault="00C722CE" w:rsidP="00C722CE">
      <w:pPr>
        <w:pStyle w:val="a6"/>
        <w:ind w:firstLine="709"/>
        <w:jc w:val="both"/>
        <w:rPr>
          <w:rFonts w:ascii="Times New Roman" w:hAnsi="Times New Roman"/>
          <w:sz w:val="26"/>
          <w:szCs w:val="26"/>
          <w:lang w:eastAsia="ru-RU"/>
        </w:rPr>
      </w:pPr>
      <w:r>
        <w:rPr>
          <w:rFonts w:ascii="Times New Roman" w:hAnsi="Times New Roman"/>
          <w:sz w:val="26"/>
          <w:szCs w:val="26"/>
        </w:rPr>
        <w:t xml:space="preserve">3.3 </w:t>
      </w:r>
      <w:r w:rsidR="00CC687E" w:rsidRPr="00C722CE">
        <w:rPr>
          <w:rFonts w:ascii="Times New Roman" w:hAnsi="Times New Roman"/>
          <w:sz w:val="26"/>
          <w:szCs w:val="26"/>
        </w:rPr>
        <w:t>При поставке продукции, не отвечающей требованиям ТЗ, повреждённой при транспортировке и т.п., Управлени</w:t>
      </w:r>
      <w:r w:rsidR="00EC4242" w:rsidRPr="00C722CE">
        <w:rPr>
          <w:rFonts w:ascii="Times New Roman" w:hAnsi="Times New Roman"/>
          <w:sz w:val="26"/>
          <w:szCs w:val="26"/>
        </w:rPr>
        <w:t>е логистики и МТО филиала ПАО «Россети</w:t>
      </w:r>
      <w:r w:rsidR="00CC687E" w:rsidRPr="00C722CE">
        <w:rPr>
          <w:rFonts w:ascii="Times New Roman" w:hAnsi="Times New Roman"/>
          <w:sz w:val="26"/>
          <w:szCs w:val="26"/>
        </w:rPr>
        <w:t xml:space="preserve"> Центр» – «Воронежэнерго» обеспечивает замену за счет организации-поставщика.</w:t>
      </w:r>
      <w:r w:rsidR="00D31DA9" w:rsidRPr="00C722CE">
        <w:rPr>
          <w:rFonts w:ascii="Times New Roman" w:hAnsi="Times New Roman"/>
          <w:sz w:val="26"/>
          <w:szCs w:val="26"/>
          <w:lang w:eastAsia="ru-RU"/>
        </w:rPr>
        <w:t xml:space="preserve"> </w:t>
      </w:r>
    </w:p>
    <w:p w:rsidR="00FB6203" w:rsidRPr="00C722CE" w:rsidRDefault="00FB6203" w:rsidP="00EC5358">
      <w:pPr>
        <w:tabs>
          <w:tab w:val="left" w:pos="709"/>
          <w:tab w:val="left" w:pos="1560"/>
        </w:tabs>
        <w:jc w:val="both"/>
        <w:rPr>
          <w:sz w:val="26"/>
          <w:szCs w:val="26"/>
        </w:rPr>
      </w:pPr>
    </w:p>
    <w:p w:rsidR="00FB6203" w:rsidRDefault="00FB6203" w:rsidP="00EC5358">
      <w:pPr>
        <w:tabs>
          <w:tab w:val="left" w:pos="709"/>
          <w:tab w:val="left" w:pos="1560"/>
        </w:tabs>
        <w:jc w:val="both"/>
        <w:rPr>
          <w:sz w:val="26"/>
          <w:szCs w:val="26"/>
        </w:rPr>
      </w:pPr>
    </w:p>
    <w:p w:rsidR="002D13B5" w:rsidRPr="000B2B78" w:rsidRDefault="002D13B5" w:rsidP="00EC5358">
      <w:pPr>
        <w:tabs>
          <w:tab w:val="left" w:pos="709"/>
          <w:tab w:val="left" w:pos="1560"/>
        </w:tabs>
        <w:jc w:val="both"/>
        <w:rPr>
          <w:sz w:val="26"/>
          <w:szCs w:val="26"/>
        </w:rPr>
      </w:pPr>
    </w:p>
    <w:p w:rsidR="003D3D48" w:rsidRDefault="003D3D48" w:rsidP="00EC5358">
      <w:pPr>
        <w:tabs>
          <w:tab w:val="left" w:pos="709"/>
          <w:tab w:val="left" w:pos="1560"/>
        </w:tabs>
        <w:jc w:val="both"/>
        <w:rPr>
          <w:sz w:val="26"/>
          <w:szCs w:val="26"/>
        </w:rPr>
      </w:pPr>
    </w:p>
    <w:p w:rsidR="002D13B5" w:rsidRDefault="002D13B5" w:rsidP="00EC5358">
      <w:pPr>
        <w:tabs>
          <w:tab w:val="left" w:pos="709"/>
          <w:tab w:val="left" w:pos="1560"/>
        </w:tabs>
        <w:jc w:val="both"/>
        <w:rPr>
          <w:sz w:val="26"/>
          <w:szCs w:val="26"/>
        </w:rPr>
      </w:pPr>
    </w:p>
    <w:p w:rsidR="002D13B5" w:rsidRDefault="002D13B5" w:rsidP="00EC5358">
      <w:pPr>
        <w:tabs>
          <w:tab w:val="left" w:pos="709"/>
          <w:tab w:val="left" w:pos="1560"/>
        </w:tabs>
        <w:jc w:val="both"/>
        <w:rPr>
          <w:sz w:val="26"/>
          <w:szCs w:val="26"/>
        </w:rPr>
      </w:pPr>
    </w:p>
    <w:p w:rsidR="002D13B5" w:rsidRPr="00C722CE" w:rsidRDefault="002D13B5" w:rsidP="00EC5358">
      <w:pPr>
        <w:tabs>
          <w:tab w:val="left" w:pos="709"/>
          <w:tab w:val="left" w:pos="1560"/>
        </w:tabs>
        <w:jc w:val="both"/>
        <w:rPr>
          <w:sz w:val="26"/>
          <w:szCs w:val="26"/>
        </w:rPr>
      </w:pPr>
    </w:p>
    <w:tbl>
      <w:tblPr>
        <w:tblW w:w="10171" w:type="dxa"/>
        <w:jc w:val="center"/>
        <w:tblBorders>
          <w:insideH w:val="single" w:sz="4" w:space="0" w:color="auto"/>
        </w:tblBorders>
        <w:tblLook w:val="04A0" w:firstRow="1" w:lastRow="0" w:firstColumn="1" w:lastColumn="0" w:noHBand="0" w:noVBand="1"/>
      </w:tblPr>
      <w:tblGrid>
        <w:gridCol w:w="3969"/>
        <w:gridCol w:w="2875"/>
        <w:gridCol w:w="3327"/>
      </w:tblGrid>
      <w:tr w:rsidR="005A676F" w:rsidRPr="00C722CE" w:rsidTr="00C722CE">
        <w:trPr>
          <w:jc w:val="center"/>
        </w:trPr>
        <w:tc>
          <w:tcPr>
            <w:tcW w:w="3969" w:type="dxa"/>
            <w:vAlign w:val="center"/>
          </w:tcPr>
          <w:p w:rsidR="005A676F" w:rsidRPr="00C722CE" w:rsidRDefault="00AE5C97" w:rsidP="00AE5C97">
            <w:pPr>
              <w:pStyle w:val="Default"/>
              <w:jc w:val="both"/>
              <w:rPr>
                <w:b/>
                <w:sz w:val="26"/>
                <w:szCs w:val="26"/>
              </w:rPr>
            </w:pPr>
            <w:r w:rsidRPr="00C722CE">
              <w:rPr>
                <w:sz w:val="26"/>
                <w:szCs w:val="26"/>
              </w:rPr>
              <w:t>Заместитель главного инженера – начальник УПБ и ПК</w:t>
            </w:r>
          </w:p>
        </w:tc>
        <w:tc>
          <w:tcPr>
            <w:tcW w:w="2875" w:type="dxa"/>
            <w:vAlign w:val="center"/>
          </w:tcPr>
          <w:p w:rsidR="005A676F" w:rsidRPr="00C722CE" w:rsidRDefault="005A676F" w:rsidP="005A676F">
            <w:pPr>
              <w:tabs>
                <w:tab w:val="left" w:pos="567"/>
              </w:tabs>
              <w:jc w:val="center"/>
              <w:rPr>
                <w:b/>
                <w:sz w:val="26"/>
                <w:szCs w:val="26"/>
              </w:rPr>
            </w:pPr>
          </w:p>
        </w:tc>
        <w:tc>
          <w:tcPr>
            <w:tcW w:w="3327" w:type="dxa"/>
            <w:vAlign w:val="center"/>
          </w:tcPr>
          <w:p w:rsidR="005A676F" w:rsidRPr="00C722CE" w:rsidRDefault="00D31DA9" w:rsidP="005A676F">
            <w:pPr>
              <w:tabs>
                <w:tab w:val="left" w:pos="567"/>
              </w:tabs>
              <w:jc w:val="center"/>
              <w:rPr>
                <w:b/>
                <w:sz w:val="26"/>
                <w:szCs w:val="26"/>
              </w:rPr>
            </w:pPr>
            <w:r w:rsidRPr="00C722CE">
              <w:rPr>
                <w:sz w:val="26"/>
                <w:szCs w:val="26"/>
              </w:rPr>
              <w:t>Столповских Н.А.</w:t>
            </w:r>
          </w:p>
        </w:tc>
      </w:tr>
    </w:tbl>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FB6203" w:rsidRDefault="00FB6203" w:rsidP="006B65B7">
      <w:pPr>
        <w:tabs>
          <w:tab w:val="left" w:pos="567"/>
        </w:tabs>
        <w:jc w:val="both"/>
        <w:rPr>
          <w:sz w:val="28"/>
          <w:szCs w:val="28"/>
        </w:rPr>
      </w:pPr>
    </w:p>
    <w:p w:rsidR="005F0851" w:rsidRDefault="00EC4242" w:rsidP="006B65B7">
      <w:pPr>
        <w:tabs>
          <w:tab w:val="left" w:pos="567"/>
        </w:tabs>
        <w:jc w:val="both"/>
        <w:rPr>
          <w:sz w:val="16"/>
          <w:szCs w:val="16"/>
        </w:rPr>
      </w:pPr>
      <w:r>
        <w:rPr>
          <w:sz w:val="16"/>
          <w:szCs w:val="16"/>
        </w:rPr>
        <w:t>Умарова Е.П.</w:t>
      </w:r>
    </w:p>
    <w:p w:rsidR="00D31DA9" w:rsidRPr="00140559" w:rsidRDefault="00EC4242" w:rsidP="006B65B7">
      <w:pPr>
        <w:tabs>
          <w:tab w:val="left" w:pos="567"/>
        </w:tabs>
        <w:jc w:val="both"/>
        <w:rPr>
          <w:sz w:val="16"/>
          <w:szCs w:val="16"/>
        </w:rPr>
      </w:pPr>
      <w:r>
        <w:rPr>
          <w:sz w:val="16"/>
          <w:szCs w:val="16"/>
        </w:rPr>
        <w:t>24-07</w:t>
      </w:r>
    </w:p>
    <w:sectPr w:rsidR="00D31DA9" w:rsidRPr="00140559" w:rsidSect="006055EA">
      <w:pgSz w:w="11906" w:h="16838" w:code="9"/>
      <w:pgMar w:top="851" w:right="707" w:bottom="709" w:left="1276"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653F"/>
    <w:multiLevelType w:val="hybridMultilevel"/>
    <w:tmpl w:val="EA067D5A"/>
    <w:lvl w:ilvl="0" w:tplc="5A980020">
      <w:start w:val="1"/>
      <w:numFmt w:val="bullet"/>
      <w:lvlText w:val=""/>
      <w:lvlJc w:val="left"/>
      <w:pPr>
        <w:ind w:left="720" w:hanging="360"/>
      </w:pPr>
      <w:rPr>
        <w:rFonts w:ascii="Symbol" w:hAnsi="Symbol" w:hint="default"/>
        <w:sz w:val="28"/>
        <w:szCs w:val="28"/>
      </w:rPr>
    </w:lvl>
    <w:lvl w:ilvl="1" w:tplc="0419000F">
      <w:start w:val="1"/>
      <w:numFmt w:val="decimal"/>
      <w:lvlText w:val="%2."/>
      <w:lvlJc w:val="left"/>
      <w:pPr>
        <w:ind w:left="1440" w:hanging="360"/>
      </w:pPr>
      <w:rPr>
        <w:rFonts w:hint="default"/>
        <w:sz w:val="28"/>
        <w:szCs w:val="28"/>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97B"/>
    <w:multiLevelType w:val="hybridMultilevel"/>
    <w:tmpl w:val="1F58F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08014DBD"/>
    <w:multiLevelType w:val="hybridMultilevel"/>
    <w:tmpl w:val="FC24BD84"/>
    <w:lvl w:ilvl="0" w:tplc="5A980020">
      <w:start w:val="1"/>
      <w:numFmt w:val="bullet"/>
      <w:lvlText w:val=""/>
      <w:lvlJc w:val="left"/>
      <w:pPr>
        <w:ind w:left="2138"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B5C6F"/>
    <w:multiLevelType w:val="multilevel"/>
    <w:tmpl w:val="73E6E1B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0A3B37E4"/>
    <w:multiLevelType w:val="hybridMultilevel"/>
    <w:tmpl w:val="114AC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F3218FA"/>
    <w:multiLevelType w:val="hybridMultilevel"/>
    <w:tmpl w:val="D4AA0662"/>
    <w:lvl w:ilvl="0" w:tplc="99E68D1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01F3787"/>
    <w:multiLevelType w:val="multilevel"/>
    <w:tmpl w:val="CA362832"/>
    <w:lvl w:ilvl="0">
      <w:start w:val="1"/>
      <w:numFmt w:val="decimal"/>
      <w:lvlText w:val="%1"/>
      <w:lvlJc w:val="left"/>
      <w:pPr>
        <w:ind w:left="1395" w:hanging="1395"/>
      </w:pPr>
      <w:rPr>
        <w:rFonts w:hint="default"/>
      </w:rPr>
    </w:lvl>
    <w:lvl w:ilvl="1">
      <w:start w:val="1"/>
      <w:numFmt w:val="decimal"/>
      <w:lvlText w:val="%1.%2"/>
      <w:lvlJc w:val="left"/>
      <w:pPr>
        <w:ind w:left="2246" w:hanging="1395"/>
      </w:pPr>
      <w:rPr>
        <w:rFonts w:hint="default"/>
      </w:rPr>
    </w:lvl>
    <w:lvl w:ilvl="2">
      <w:start w:val="1"/>
      <w:numFmt w:val="decimal"/>
      <w:lvlText w:val="%1.%2.%3"/>
      <w:lvlJc w:val="left"/>
      <w:pPr>
        <w:ind w:left="3097" w:hanging="1395"/>
      </w:pPr>
      <w:rPr>
        <w:rFonts w:hint="default"/>
      </w:rPr>
    </w:lvl>
    <w:lvl w:ilvl="3">
      <w:start w:val="1"/>
      <w:numFmt w:val="decimal"/>
      <w:lvlText w:val="%1.%2.%3.%4"/>
      <w:lvlJc w:val="left"/>
      <w:pPr>
        <w:ind w:left="3948" w:hanging="1395"/>
      </w:pPr>
      <w:rPr>
        <w:rFonts w:hint="default"/>
      </w:rPr>
    </w:lvl>
    <w:lvl w:ilvl="4">
      <w:start w:val="1"/>
      <w:numFmt w:val="decimal"/>
      <w:lvlText w:val="%1.%2.%3.%4.%5"/>
      <w:lvlJc w:val="left"/>
      <w:pPr>
        <w:ind w:left="4799" w:hanging="1395"/>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0DA2637"/>
    <w:multiLevelType w:val="hybridMultilevel"/>
    <w:tmpl w:val="A6F81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78057C"/>
    <w:multiLevelType w:val="hybridMultilevel"/>
    <w:tmpl w:val="D66A4DEA"/>
    <w:lvl w:ilvl="0" w:tplc="F906EAF0">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7413A9"/>
    <w:multiLevelType w:val="hybridMultilevel"/>
    <w:tmpl w:val="F3083314"/>
    <w:lvl w:ilvl="0" w:tplc="E7C40CF8">
      <w:numFmt w:val="bullet"/>
      <w:lvlText w:val="•"/>
      <w:lvlJc w:val="left"/>
      <w:pPr>
        <w:ind w:left="720" w:hanging="360"/>
      </w:pPr>
      <w:rPr>
        <w:rFonts w:ascii="Arial Narrow" w:eastAsia="Times New Roman" w:hAnsi="Arial Narrow"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A81775"/>
    <w:multiLevelType w:val="multilevel"/>
    <w:tmpl w:val="267488E6"/>
    <w:lvl w:ilvl="0">
      <w:start w:val="3"/>
      <w:numFmt w:val="decimal"/>
      <w:lvlText w:val="%1."/>
      <w:lvlJc w:val="left"/>
      <w:pPr>
        <w:ind w:left="420" w:hanging="42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1AB83A54"/>
    <w:multiLevelType w:val="multilevel"/>
    <w:tmpl w:val="DB8A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3B710D"/>
    <w:multiLevelType w:val="multilevel"/>
    <w:tmpl w:val="8A18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3B4C9D"/>
    <w:multiLevelType w:val="multilevel"/>
    <w:tmpl w:val="0F047232"/>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sz w:val="28"/>
        <w:szCs w:val="28"/>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8" w15:restartNumberingAfterBreak="0">
    <w:nsid w:val="272576B5"/>
    <w:multiLevelType w:val="multilevel"/>
    <w:tmpl w:val="A0AE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A13698"/>
    <w:multiLevelType w:val="multilevel"/>
    <w:tmpl w:val="41500AC8"/>
    <w:lvl w:ilvl="0">
      <w:start w:val="3"/>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29A61246"/>
    <w:multiLevelType w:val="multilevel"/>
    <w:tmpl w:val="6492A72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BAC30F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A74B3D"/>
    <w:multiLevelType w:val="hybridMultilevel"/>
    <w:tmpl w:val="75C21826"/>
    <w:lvl w:ilvl="0" w:tplc="5A980020">
      <w:start w:val="1"/>
      <w:numFmt w:val="bullet"/>
      <w:lvlText w:val=""/>
      <w:lvlJc w:val="left"/>
      <w:pPr>
        <w:ind w:left="720" w:hanging="360"/>
      </w:pPr>
      <w:rPr>
        <w:rFonts w:ascii="Symbol" w:hAnsi="Symbol" w:hint="default"/>
        <w:sz w:val="28"/>
        <w:szCs w:val="28"/>
      </w:rPr>
    </w:lvl>
    <w:lvl w:ilvl="1" w:tplc="5A980020">
      <w:start w:val="1"/>
      <w:numFmt w:val="bullet"/>
      <w:lvlText w:val=""/>
      <w:lvlJc w:val="left"/>
      <w:pPr>
        <w:ind w:left="1440" w:hanging="360"/>
      </w:pPr>
      <w:rPr>
        <w:rFonts w:ascii="Symbol" w:hAnsi="Symbol" w:hint="default"/>
        <w:sz w:val="28"/>
        <w:szCs w:val="28"/>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04225E"/>
    <w:multiLevelType w:val="hybridMultilevel"/>
    <w:tmpl w:val="39EECB72"/>
    <w:lvl w:ilvl="0" w:tplc="5A980020">
      <w:start w:val="1"/>
      <w:numFmt w:val="bullet"/>
      <w:lvlText w:val=""/>
      <w:lvlJc w:val="left"/>
      <w:pPr>
        <w:ind w:left="720" w:hanging="360"/>
      </w:pPr>
      <w:rPr>
        <w:rFonts w:ascii="Symbol" w:hAnsi="Symbol" w:hint="default"/>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2BD3634"/>
    <w:multiLevelType w:val="hybridMultilevel"/>
    <w:tmpl w:val="82F458C4"/>
    <w:lvl w:ilvl="0" w:tplc="E7C40CF8">
      <w:numFmt w:val="bullet"/>
      <w:lvlText w:val="•"/>
      <w:lvlJc w:val="left"/>
      <w:pPr>
        <w:ind w:left="720" w:hanging="360"/>
      </w:pPr>
      <w:rPr>
        <w:rFonts w:ascii="Arial Narrow" w:eastAsia="Times New Roman" w:hAnsi="Arial Narrow"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A11B6B"/>
    <w:multiLevelType w:val="multilevel"/>
    <w:tmpl w:val="2F5C530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3AAD49CF"/>
    <w:multiLevelType w:val="hybridMultilevel"/>
    <w:tmpl w:val="D4881162"/>
    <w:lvl w:ilvl="0" w:tplc="5A980020">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C571985"/>
    <w:multiLevelType w:val="multilevel"/>
    <w:tmpl w:val="606C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7F96AC6"/>
    <w:multiLevelType w:val="hybridMultilevel"/>
    <w:tmpl w:val="544A2AF4"/>
    <w:lvl w:ilvl="0" w:tplc="3DA0881C">
      <w:start w:val="1"/>
      <w:numFmt w:val="decimal"/>
      <w:lvlText w:val="5.%1."/>
      <w:lvlJc w:val="left"/>
      <w:pPr>
        <w:ind w:left="1429" w:hanging="360"/>
      </w:pPr>
      <w:rPr>
        <w:rFonts w:ascii="Times New Roman" w:hAnsi="Times New Roman" w:hint="default"/>
        <w:b w:val="0"/>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BEA0CD7"/>
    <w:multiLevelType w:val="multilevel"/>
    <w:tmpl w:val="B2948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E72E61"/>
    <w:multiLevelType w:val="hybridMultilevel"/>
    <w:tmpl w:val="8326DA06"/>
    <w:lvl w:ilvl="0" w:tplc="B0703B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51DE7C8A"/>
    <w:multiLevelType w:val="hybridMultilevel"/>
    <w:tmpl w:val="2626F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3040983"/>
    <w:multiLevelType w:val="multilevel"/>
    <w:tmpl w:val="106E98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60B1064"/>
    <w:multiLevelType w:val="hybridMultilevel"/>
    <w:tmpl w:val="224C097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688F0AD5"/>
    <w:multiLevelType w:val="multilevel"/>
    <w:tmpl w:val="6804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1E5404"/>
    <w:multiLevelType w:val="multilevel"/>
    <w:tmpl w:val="0F047232"/>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sz w:val="28"/>
        <w:szCs w:val="28"/>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42" w15:restartNumberingAfterBreak="0">
    <w:nsid w:val="6B3D5120"/>
    <w:multiLevelType w:val="multilevel"/>
    <w:tmpl w:val="DA44FA82"/>
    <w:lvl w:ilvl="0">
      <w:start w:val="1"/>
      <w:numFmt w:val="decimal"/>
      <w:lvlText w:val="%1."/>
      <w:lvlJc w:val="left"/>
      <w:pPr>
        <w:ind w:left="2771" w:hanging="360"/>
      </w:pPr>
      <w:rPr>
        <w:rFonts w:hint="default"/>
      </w:rPr>
    </w:lvl>
    <w:lvl w:ilvl="1">
      <w:start w:val="1"/>
      <w:numFmt w:val="bullet"/>
      <w:lvlText w:val=""/>
      <w:lvlJc w:val="left"/>
      <w:pPr>
        <w:ind w:left="1070" w:hanging="360"/>
      </w:pPr>
      <w:rPr>
        <w:rFonts w:ascii="Symbol" w:hAnsi="Symbol" w:hint="default"/>
        <w:sz w:val="28"/>
        <w:szCs w:val="28"/>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43" w15:restartNumberingAfterBreak="0">
    <w:nsid w:val="71AD59EA"/>
    <w:multiLevelType w:val="multilevel"/>
    <w:tmpl w:val="3D2625F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abstractNum w:abstractNumId="46" w15:restartNumberingAfterBreak="0">
    <w:nsid w:val="799D3C0D"/>
    <w:multiLevelType w:val="multilevel"/>
    <w:tmpl w:val="DA44FA82"/>
    <w:lvl w:ilvl="0">
      <w:start w:val="1"/>
      <w:numFmt w:val="decimal"/>
      <w:lvlText w:val="%1."/>
      <w:lvlJc w:val="left"/>
      <w:pPr>
        <w:ind w:left="2771" w:hanging="360"/>
      </w:pPr>
      <w:rPr>
        <w:rFonts w:hint="default"/>
      </w:rPr>
    </w:lvl>
    <w:lvl w:ilvl="1">
      <w:start w:val="1"/>
      <w:numFmt w:val="bullet"/>
      <w:lvlText w:val=""/>
      <w:lvlJc w:val="left"/>
      <w:pPr>
        <w:ind w:left="1070" w:hanging="360"/>
      </w:pPr>
      <w:rPr>
        <w:rFonts w:ascii="Symbol" w:hAnsi="Symbol" w:hint="default"/>
        <w:sz w:val="28"/>
        <w:szCs w:val="28"/>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47" w15:restartNumberingAfterBreak="0">
    <w:nsid w:val="7FA411D1"/>
    <w:multiLevelType w:val="multilevel"/>
    <w:tmpl w:val="4ACE20A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16"/>
  </w:num>
  <w:num w:numId="3">
    <w:abstractNumId w:val="44"/>
  </w:num>
  <w:num w:numId="4">
    <w:abstractNumId w:val="38"/>
  </w:num>
  <w:num w:numId="5">
    <w:abstractNumId w:val="29"/>
  </w:num>
  <w:num w:numId="6">
    <w:abstractNumId w:val="6"/>
  </w:num>
  <w:num w:numId="7">
    <w:abstractNumId w:val="32"/>
  </w:num>
  <w:num w:numId="8">
    <w:abstractNumId w:val="2"/>
  </w:num>
  <w:num w:numId="9">
    <w:abstractNumId w:val="17"/>
  </w:num>
  <w:num w:numId="10">
    <w:abstractNumId w:val="37"/>
  </w:num>
  <w:num w:numId="11">
    <w:abstractNumId w:val="36"/>
  </w:num>
  <w:num w:numId="12">
    <w:abstractNumId w:val="24"/>
  </w:num>
  <w:num w:numId="13">
    <w:abstractNumId w:val="11"/>
  </w:num>
  <w:num w:numId="14">
    <w:abstractNumId w:val="26"/>
  </w:num>
  <w:num w:numId="15">
    <w:abstractNumId w:val="20"/>
  </w:num>
  <w:num w:numId="16">
    <w:abstractNumId w:val="43"/>
  </w:num>
  <w:num w:numId="17">
    <w:abstractNumId w:val="7"/>
  </w:num>
  <w:num w:numId="18">
    <w:abstractNumId w:val="19"/>
  </w:num>
  <w:num w:numId="19">
    <w:abstractNumId w:val="47"/>
  </w:num>
  <w:num w:numId="20">
    <w:abstractNumId w:val="5"/>
  </w:num>
  <w:num w:numId="21">
    <w:abstractNumId w:val="35"/>
  </w:num>
  <w:num w:numId="22">
    <w:abstractNumId w:val="9"/>
  </w:num>
  <w:num w:numId="23">
    <w:abstractNumId w:val="4"/>
  </w:num>
  <w:num w:numId="24">
    <w:abstractNumId w:val="1"/>
  </w:num>
  <w:num w:numId="25">
    <w:abstractNumId w:val="14"/>
  </w:num>
  <w:num w:numId="26">
    <w:abstractNumId w:val="18"/>
  </w:num>
  <w:num w:numId="27">
    <w:abstractNumId w:val="30"/>
  </w:num>
  <w:num w:numId="28">
    <w:abstractNumId w:val="28"/>
  </w:num>
  <w:num w:numId="29">
    <w:abstractNumId w:val="27"/>
  </w:num>
  <w:num w:numId="30">
    <w:abstractNumId w:val="3"/>
  </w:num>
  <w:num w:numId="31">
    <w:abstractNumId w:val="34"/>
  </w:num>
  <w:num w:numId="32">
    <w:abstractNumId w:val="10"/>
  </w:num>
  <w:num w:numId="33">
    <w:abstractNumId w:val="41"/>
  </w:num>
  <w:num w:numId="34">
    <w:abstractNumId w:val="39"/>
  </w:num>
  <w:num w:numId="35">
    <w:abstractNumId w:val="46"/>
  </w:num>
  <w:num w:numId="36">
    <w:abstractNumId w:val="42"/>
  </w:num>
  <w:num w:numId="37">
    <w:abstractNumId w:val="25"/>
  </w:num>
  <w:num w:numId="38">
    <w:abstractNumId w:val="12"/>
  </w:num>
  <w:num w:numId="39">
    <w:abstractNumId w:val="23"/>
  </w:num>
  <w:num w:numId="40">
    <w:abstractNumId w:val="22"/>
  </w:num>
  <w:num w:numId="41">
    <w:abstractNumId w:val="0"/>
  </w:num>
  <w:num w:numId="42">
    <w:abstractNumId w:val="21"/>
  </w:num>
  <w:num w:numId="43">
    <w:abstractNumId w:val="33"/>
  </w:num>
  <w:num w:numId="44">
    <w:abstractNumId w:val="40"/>
  </w:num>
  <w:num w:numId="45">
    <w:abstractNumId w:val="15"/>
  </w:num>
  <w:num w:numId="46">
    <w:abstractNumId w:val="31"/>
  </w:num>
  <w:num w:numId="47">
    <w:abstractNumId w:val="8"/>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CF2"/>
    <w:rsid w:val="00007E64"/>
    <w:rsid w:val="00012BA2"/>
    <w:rsid w:val="00017901"/>
    <w:rsid w:val="000179A6"/>
    <w:rsid w:val="00022E43"/>
    <w:rsid w:val="00023D8A"/>
    <w:rsid w:val="00024C20"/>
    <w:rsid w:val="000253B6"/>
    <w:rsid w:val="00031264"/>
    <w:rsid w:val="00031A14"/>
    <w:rsid w:val="00040F9A"/>
    <w:rsid w:val="00043E6A"/>
    <w:rsid w:val="00043FC6"/>
    <w:rsid w:val="00045F57"/>
    <w:rsid w:val="00050331"/>
    <w:rsid w:val="00051D9D"/>
    <w:rsid w:val="00053A03"/>
    <w:rsid w:val="00060C84"/>
    <w:rsid w:val="00064AFB"/>
    <w:rsid w:val="00067882"/>
    <w:rsid w:val="000710D3"/>
    <w:rsid w:val="000713FB"/>
    <w:rsid w:val="0007400F"/>
    <w:rsid w:val="000758E3"/>
    <w:rsid w:val="000800CC"/>
    <w:rsid w:val="000808F7"/>
    <w:rsid w:val="00080A34"/>
    <w:rsid w:val="00080CA5"/>
    <w:rsid w:val="0009036C"/>
    <w:rsid w:val="00090773"/>
    <w:rsid w:val="00090C9E"/>
    <w:rsid w:val="000A0D0C"/>
    <w:rsid w:val="000B0007"/>
    <w:rsid w:val="000B091D"/>
    <w:rsid w:val="000B0D81"/>
    <w:rsid w:val="000B2B78"/>
    <w:rsid w:val="000B3699"/>
    <w:rsid w:val="000B79D0"/>
    <w:rsid w:val="000C2087"/>
    <w:rsid w:val="000D01DB"/>
    <w:rsid w:val="000D059B"/>
    <w:rsid w:val="000D1FB0"/>
    <w:rsid w:val="000D6678"/>
    <w:rsid w:val="000E13CE"/>
    <w:rsid w:val="000E5955"/>
    <w:rsid w:val="000E7144"/>
    <w:rsid w:val="000F240B"/>
    <w:rsid w:val="000F2E42"/>
    <w:rsid w:val="000F7259"/>
    <w:rsid w:val="00106900"/>
    <w:rsid w:val="00114457"/>
    <w:rsid w:val="00114956"/>
    <w:rsid w:val="0011765F"/>
    <w:rsid w:val="00126B91"/>
    <w:rsid w:val="00131C0F"/>
    <w:rsid w:val="00140559"/>
    <w:rsid w:val="00141BFD"/>
    <w:rsid w:val="00141DE6"/>
    <w:rsid w:val="00146201"/>
    <w:rsid w:val="00146487"/>
    <w:rsid w:val="001475BD"/>
    <w:rsid w:val="00151678"/>
    <w:rsid w:val="00151825"/>
    <w:rsid w:val="00151FD9"/>
    <w:rsid w:val="00154978"/>
    <w:rsid w:val="00156322"/>
    <w:rsid w:val="001572FD"/>
    <w:rsid w:val="00162795"/>
    <w:rsid w:val="00166466"/>
    <w:rsid w:val="001667F3"/>
    <w:rsid w:val="00166D94"/>
    <w:rsid w:val="00170ED6"/>
    <w:rsid w:val="00175129"/>
    <w:rsid w:val="00176164"/>
    <w:rsid w:val="001858BD"/>
    <w:rsid w:val="001860DE"/>
    <w:rsid w:val="0018667A"/>
    <w:rsid w:val="001916B2"/>
    <w:rsid w:val="00195633"/>
    <w:rsid w:val="00196F6C"/>
    <w:rsid w:val="00197A91"/>
    <w:rsid w:val="001A2BDB"/>
    <w:rsid w:val="001A4DEE"/>
    <w:rsid w:val="001A7A94"/>
    <w:rsid w:val="001B003B"/>
    <w:rsid w:val="001C11E6"/>
    <w:rsid w:val="001E0D9A"/>
    <w:rsid w:val="001E4C92"/>
    <w:rsid w:val="001E78DB"/>
    <w:rsid w:val="001F6B7C"/>
    <w:rsid w:val="001F7070"/>
    <w:rsid w:val="002024FE"/>
    <w:rsid w:val="002041A7"/>
    <w:rsid w:val="00206455"/>
    <w:rsid w:val="00212A44"/>
    <w:rsid w:val="00213437"/>
    <w:rsid w:val="0021634C"/>
    <w:rsid w:val="002179D9"/>
    <w:rsid w:val="00217AD3"/>
    <w:rsid w:val="00222778"/>
    <w:rsid w:val="00222E91"/>
    <w:rsid w:val="002233C0"/>
    <w:rsid w:val="00225A28"/>
    <w:rsid w:val="0022641E"/>
    <w:rsid w:val="00232B23"/>
    <w:rsid w:val="00234347"/>
    <w:rsid w:val="00235349"/>
    <w:rsid w:val="002356D8"/>
    <w:rsid w:val="00235AF0"/>
    <w:rsid w:val="0024159D"/>
    <w:rsid w:val="00241DDF"/>
    <w:rsid w:val="002504A4"/>
    <w:rsid w:val="00253338"/>
    <w:rsid w:val="00253648"/>
    <w:rsid w:val="00257453"/>
    <w:rsid w:val="00257E3E"/>
    <w:rsid w:val="002749D3"/>
    <w:rsid w:val="00276E5C"/>
    <w:rsid w:val="002816D8"/>
    <w:rsid w:val="00283107"/>
    <w:rsid w:val="00285F54"/>
    <w:rsid w:val="00287D40"/>
    <w:rsid w:val="0029191D"/>
    <w:rsid w:val="002A4898"/>
    <w:rsid w:val="002B2499"/>
    <w:rsid w:val="002B5291"/>
    <w:rsid w:val="002B58AA"/>
    <w:rsid w:val="002C413E"/>
    <w:rsid w:val="002C5451"/>
    <w:rsid w:val="002C60EE"/>
    <w:rsid w:val="002C6460"/>
    <w:rsid w:val="002C71F1"/>
    <w:rsid w:val="002D0431"/>
    <w:rsid w:val="002D13B5"/>
    <w:rsid w:val="002D49F8"/>
    <w:rsid w:val="002D5BAD"/>
    <w:rsid w:val="002E0B26"/>
    <w:rsid w:val="002E2017"/>
    <w:rsid w:val="002E3818"/>
    <w:rsid w:val="002E417C"/>
    <w:rsid w:val="002E554B"/>
    <w:rsid w:val="002E5BC8"/>
    <w:rsid w:val="002E7F66"/>
    <w:rsid w:val="002F0192"/>
    <w:rsid w:val="002F4A17"/>
    <w:rsid w:val="002F601D"/>
    <w:rsid w:val="002F6464"/>
    <w:rsid w:val="002F6AC8"/>
    <w:rsid w:val="003016E1"/>
    <w:rsid w:val="003062CB"/>
    <w:rsid w:val="003074C6"/>
    <w:rsid w:val="00313765"/>
    <w:rsid w:val="003171A1"/>
    <w:rsid w:val="003225DE"/>
    <w:rsid w:val="00323350"/>
    <w:rsid w:val="00323558"/>
    <w:rsid w:val="00324C26"/>
    <w:rsid w:val="0032565D"/>
    <w:rsid w:val="00326EE1"/>
    <w:rsid w:val="0033165B"/>
    <w:rsid w:val="003324D2"/>
    <w:rsid w:val="003374AB"/>
    <w:rsid w:val="0034069F"/>
    <w:rsid w:val="00342022"/>
    <w:rsid w:val="003447DE"/>
    <w:rsid w:val="0035443D"/>
    <w:rsid w:val="00355029"/>
    <w:rsid w:val="00356375"/>
    <w:rsid w:val="00360AA4"/>
    <w:rsid w:val="00360B95"/>
    <w:rsid w:val="00360E62"/>
    <w:rsid w:val="00377AD4"/>
    <w:rsid w:val="00380642"/>
    <w:rsid w:val="0039331C"/>
    <w:rsid w:val="003948F6"/>
    <w:rsid w:val="00394A06"/>
    <w:rsid w:val="00397F2A"/>
    <w:rsid w:val="003A2688"/>
    <w:rsid w:val="003A6839"/>
    <w:rsid w:val="003B4812"/>
    <w:rsid w:val="003B67B3"/>
    <w:rsid w:val="003B7C2D"/>
    <w:rsid w:val="003B7D7D"/>
    <w:rsid w:val="003C07E2"/>
    <w:rsid w:val="003C32FD"/>
    <w:rsid w:val="003C3816"/>
    <w:rsid w:val="003D32D8"/>
    <w:rsid w:val="003D3D48"/>
    <w:rsid w:val="003D4C9B"/>
    <w:rsid w:val="003D624E"/>
    <w:rsid w:val="003D65B3"/>
    <w:rsid w:val="003E0B49"/>
    <w:rsid w:val="003E7F4E"/>
    <w:rsid w:val="003F1B52"/>
    <w:rsid w:val="003F1CF2"/>
    <w:rsid w:val="003F3BBA"/>
    <w:rsid w:val="003F56A5"/>
    <w:rsid w:val="003F78A8"/>
    <w:rsid w:val="00401116"/>
    <w:rsid w:val="004042E4"/>
    <w:rsid w:val="004077A4"/>
    <w:rsid w:val="00412423"/>
    <w:rsid w:val="0042024B"/>
    <w:rsid w:val="00421CC5"/>
    <w:rsid w:val="00423A24"/>
    <w:rsid w:val="00424B01"/>
    <w:rsid w:val="0042550F"/>
    <w:rsid w:val="0042576C"/>
    <w:rsid w:val="00426DB5"/>
    <w:rsid w:val="00430C8E"/>
    <w:rsid w:val="00431DCB"/>
    <w:rsid w:val="00432768"/>
    <w:rsid w:val="0043625A"/>
    <w:rsid w:val="004410FF"/>
    <w:rsid w:val="004459CF"/>
    <w:rsid w:val="00445A2E"/>
    <w:rsid w:val="00446345"/>
    <w:rsid w:val="0045799A"/>
    <w:rsid w:val="00461614"/>
    <w:rsid w:val="00463B52"/>
    <w:rsid w:val="00466B77"/>
    <w:rsid w:val="00473907"/>
    <w:rsid w:val="004748CF"/>
    <w:rsid w:val="004754C6"/>
    <w:rsid w:val="004757E2"/>
    <w:rsid w:val="004806CA"/>
    <w:rsid w:val="00480FDD"/>
    <w:rsid w:val="00484A6D"/>
    <w:rsid w:val="00485C09"/>
    <w:rsid w:val="0048772D"/>
    <w:rsid w:val="00487736"/>
    <w:rsid w:val="00491A7A"/>
    <w:rsid w:val="004928E1"/>
    <w:rsid w:val="00497C3D"/>
    <w:rsid w:val="004A0692"/>
    <w:rsid w:val="004A195B"/>
    <w:rsid w:val="004A1E56"/>
    <w:rsid w:val="004B07C8"/>
    <w:rsid w:val="004B5330"/>
    <w:rsid w:val="004B5552"/>
    <w:rsid w:val="004B5C74"/>
    <w:rsid w:val="004C0092"/>
    <w:rsid w:val="004C1992"/>
    <w:rsid w:val="004C26DC"/>
    <w:rsid w:val="004C6C21"/>
    <w:rsid w:val="004D2729"/>
    <w:rsid w:val="004D3EDE"/>
    <w:rsid w:val="004D6F2F"/>
    <w:rsid w:val="004E0157"/>
    <w:rsid w:val="004E0376"/>
    <w:rsid w:val="004E056F"/>
    <w:rsid w:val="004E12F3"/>
    <w:rsid w:val="004E2DB6"/>
    <w:rsid w:val="004E5167"/>
    <w:rsid w:val="004F0D63"/>
    <w:rsid w:val="004F18A1"/>
    <w:rsid w:val="004F35CB"/>
    <w:rsid w:val="004F3DFA"/>
    <w:rsid w:val="004F44A9"/>
    <w:rsid w:val="004F4881"/>
    <w:rsid w:val="004F54C3"/>
    <w:rsid w:val="004F7485"/>
    <w:rsid w:val="005067CC"/>
    <w:rsid w:val="00507FDB"/>
    <w:rsid w:val="0051096B"/>
    <w:rsid w:val="00510AC3"/>
    <w:rsid w:val="005144A8"/>
    <w:rsid w:val="00515BAE"/>
    <w:rsid w:val="005162BF"/>
    <w:rsid w:val="00520531"/>
    <w:rsid w:val="005232F7"/>
    <w:rsid w:val="005261E9"/>
    <w:rsid w:val="00530ABD"/>
    <w:rsid w:val="00531507"/>
    <w:rsid w:val="005331F7"/>
    <w:rsid w:val="00541420"/>
    <w:rsid w:val="00542569"/>
    <w:rsid w:val="005474A8"/>
    <w:rsid w:val="00547E23"/>
    <w:rsid w:val="00547EFD"/>
    <w:rsid w:val="00551229"/>
    <w:rsid w:val="00552A29"/>
    <w:rsid w:val="00552F46"/>
    <w:rsid w:val="005601DA"/>
    <w:rsid w:val="005619FC"/>
    <w:rsid w:val="00567572"/>
    <w:rsid w:val="005707A9"/>
    <w:rsid w:val="00571867"/>
    <w:rsid w:val="00571E14"/>
    <w:rsid w:val="00581720"/>
    <w:rsid w:val="00583AD2"/>
    <w:rsid w:val="00586CCB"/>
    <w:rsid w:val="005903E1"/>
    <w:rsid w:val="00590B1C"/>
    <w:rsid w:val="00591CB4"/>
    <w:rsid w:val="00596573"/>
    <w:rsid w:val="005A17E1"/>
    <w:rsid w:val="005A4A49"/>
    <w:rsid w:val="005A4DF7"/>
    <w:rsid w:val="005A4FAA"/>
    <w:rsid w:val="005A676F"/>
    <w:rsid w:val="005A70AC"/>
    <w:rsid w:val="005B2853"/>
    <w:rsid w:val="005B36F8"/>
    <w:rsid w:val="005C0B7B"/>
    <w:rsid w:val="005C2497"/>
    <w:rsid w:val="005C4AAF"/>
    <w:rsid w:val="005C4E7B"/>
    <w:rsid w:val="005C6B5D"/>
    <w:rsid w:val="005C6F72"/>
    <w:rsid w:val="005D3391"/>
    <w:rsid w:val="005D669C"/>
    <w:rsid w:val="005E1D3B"/>
    <w:rsid w:val="005E7FE5"/>
    <w:rsid w:val="005F0171"/>
    <w:rsid w:val="005F0175"/>
    <w:rsid w:val="005F0851"/>
    <w:rsid w:val="005F14B0"/>
    <w:rsid w:val="005F1ABE"/>
    <w:rsid w:val="005F5A41"/>
    <w:rsid w:val="005F5D16"/>
    <w:rsid w:val="005F616E"/>
    <w:rsid w:val="005F7997"/>
    <w:rsid w:val="00600069"/>
    <w:rsid w:val="00601DF2"/>
    <w:rsid w:val="006039B5"/>
    <w:rsid w:val="006055EA"/>
    <w:rsid w:val="00612EA6"/>
    <w:rsid w:val="0061468F"/>
    <w:rsid w:val="006204A9"/>
    <w:rsid w:val="0062150C"/>
    <w:rsid w:val="00621B72"/>
    <w:rsid w:val="00627530"/>
    <w:rsid w:val="00636E2E"/>
    <w:rsid w:val="00637BAA"/>
    <w:rsid w:val="00643706"/>
    <w:rsid w:val="00643DE5"/>
    <w:rsid w:val="00645E6D"/>
    <w:rsid w:val="00654E60"/>
    <w:rsid w:val="006645AA"/>
    <w:rsid w:val="00664A33"/>
    <w:rsid w:val="0066604E"/>
    <w:rsid w:val="006670A5"/>
    <w:rsid w:val="00667669"/>
    <w:rsid w:val="00673AD3"/>
    <w:rsid w:val="0067422A"/>
    <w:rsid w:val="006831BB"/>
    <w:rsid w:val="00684909"/>
    <w:rsid w:val="00690CBE"/>
    <w:rsid w:val="00691119"/>
    <w:rsid w:val="0069174D"/>
    <w:rsid w:val="00691A91"/>
    <w:rsid w:val="00692A10"/>
    <w:rsid w:val="006949C0"/>
    <w:rsid w:val="006A1CFD"/>
    <w:rsid w:val="006A2954"/>
    <w:rsid w:val="006A74B4"/>
    <w:rsid w:val="006B1A4A"/>
    <w:rsid w:val="006B65B7"/>
    <w:rsid w:val="006C388D"/>
    <w:rsid w:val="006D08F3"/>
    <w:rsid w:val="006D1563"/>
    <w:rsid w:val="006D3171"/>
    <w:rsid w:val="006D5B71"/>
    <w:rsid w:val="006E3ED5"/>
    <w:rsid w:val="006E4D69"/>
    <w:rsid w:val="006E52B3"/>
    <w:rsid w:val="006E6A74"/>
    <w:rsid w:val="006F0F0B"/>
    <w:rsid w:val="006F3A8B"/>
    <w:rsid w:val="006F6512"/>
    <w:rsid w:val="006F7A34"/>
    <w:rsid w:val="00706CBC"/>
    <w:rsid w:val="00710E1C"/>
    <w:rsid w:val="00714394"/>
    <w:rsid w:val="007144B9"/>
    <w:rsid w:val="0071616B"/>
    <w:rsid w:val="00716CEC"/>
    <w:rsid w:val="00717171"/>
    <w:rsid w:val="00717AA5"/>
    <w:rsid w:val="00717DA9"/>
    <w:rsid w:val="0072394E"/>
    <w:rsid w:val="0072765B"/>
    <w:rsid w:val="007318A8"/>
    <w:rsid w:val="007331ED"/>
    <w:rsid w:val="00733FFE"/>
    <w:rsid w:val="00734E8A"/>
    <w:rsid w:val="00734FC1"/>
    <w:rsid w:val="00737AD8"/>
    <w:rsid w:val="00740B7B"/>
    <w:rsid w:val="00742FFE"/>
    <w:rsid w:val="00744728"/>
    <w:rsid w:val="00744828"/>
    <w:rsid w:val="00744C15"/>
    <w:rsid w:val="00744D71"/>
    <w:rsid w:val="007469B5"/>
    <w:rsid w:val="0074716C"/>
    <w:rsid w:val="00754828"/>
    <w:rsid w:val="00756589"/>
    <w:rsid w:val="00757A6B"/>
    <w:rsid w:val="00762605"/>
    <w:rsid w:val="00762D1E"/>
    <w:rsid w:val="007637F4"/>
    <w:rsid w:val="00763EF8"/>
    <w:rsid w:val="00764DCC"/>
    <w:rsid w:val="00770038"/>
    <w:rsid w:val="007736C1"/>
    <w:rsid w:val="00774CB4"/>
    <w:rsid w:val="007772D3"/>
    <w:rsid w:val="00777B89"/>
    <w:rsid w:val="00782DC3"/>
    <w:rsid w:val="00783E38"/>
    <w:rsid w:val="0078488A"/>
    <w:rsid w:val="00785302"/>
    <w:rsid w:val="0078598A"/>
    <w:rsid w:val="00785A3D"/>
    <w:rsid w:val="00791634"/>
    <w:rsid w:val="00791EB9"/>
    <w:rsid w:val="00792B14"/>
    <w:rsid w:val="00792C66"/>
    <w:rsid w:val="00794245"/>
    <w:rsid w:val="00794455"/>
    <w:rsid w:val="007A064E"/>
    <w:rsid w:val="007A165D"/>
    <w:rsid w:val="007A235D"/>
    <w:rsid w:val="007A27D3"/>
    <w:rsid w:val="007A338C"/>
    <w:rsid w:val="007A3D5C"/>
    <w:rsid w:val="007A7736"/>
    <w:rsid w:val="007B03A3"/>
    <w:rsid w:val="007B1161"/>
    <w:rsid w:val="007B45E8"/>
    <w:rsid w:val="007B637C"/>
    <w:rsid w:val="007C2D70"/>
    <w:rsid w:val="007C45BD"/>
    <w:rsid w:val="007C50DB"/>
    <w:rsid w:val="007D53C5"/>
    <w:rsid w:val="007E5177"/>
    <w:rsid w:val="007F3C86"/>
    <w:rsid w:val="008026A0"/>
    <w:rsid w:val="00802993"/>
    <w:rsid w:val="00802CF1"/>
    <w:rsid w:val="00810238"/>
    <w:rsid w:val="008107BD"/>
    <w:rsid w:val="00811FCC"/>
    <w:rsid w:val="008120A9"/>
    <w:rsid w:val="00812378"/>
    <w:rsid w:val="00812D65"/>
    <w:rsid w:val="00815F69"/>
    <w:rsid w:val="008170F4"/>
    <w:rsid w:val="0082363B"/>
    <w:rsid w:val="008277BE"/>
    <w:rsid w:val="00830C80"/>
    <w:rsid w:val="00830F43"/>
    <w:rsid w:val="00833F85"/>
    <w:rsid w:val="008345A3"/>
    <w:rsid w:val="00835EB0"/>
    <w:rsid w:val="00836069"/>
    <w:rsid w:val="00841EAA"/>
    <w:rsid w:val="00842C23"/>
    <w:rsid w:val="00845B3E"/>
    <w:rsid w:val="00846DB1"/>
    <w:rsid w:val="00852E57"/>
    <w:rsid w:val="00852F06"/>
    <w:rsid w:val="008543F3"/>
    <w:rsid w:val="00854D19"/>
    <w:rsid w:val="00855D60"/>
    <w:rsid w:val="00865864"/>
    <w:rsid w:val="00866BF1"/>
    <w:rsid w:val="0086786E"/>
    <w:rsid w:val="0087546B"/>
    <w:rsid w:val="0087736A"/>
    <w:rsid w:val="00881840"/>
    <w:rsid w:val="00883505"/>
    <w:rsid w:val="00884CC7"/>
    <w:rsid w:val="0088589E"/>
    <w:rsid w:val="00886370"/>
    <w:rsid w:val="00890785"/>
    <w:rsid w:val="008912E1"/>
    <w:rsid w:val="00893CBA"/>
    <w:rsid w:val="00895D4F"/>
    <w:rsid w:val="0089654A"/>
    <w:rsid w:val="00897B0D"/>
    <w:rsid w:val="008A58EC"/>
    <w:rsid w:val="008A6753"/>
    <w:rsid w:val="008B4B24"/>
    <w:rsid w:val="008B7C1F"/>
    <w:rsid w:val="008C05CC"/>
    <w:rsid w:val="008C0EE1"/>
    <w:rsid w:val="008C1446"/>
    <w:rsid w:val="008C45C6"/>
    <w:rsid w:val="008C5E80"/>
    <w:rsid w:val="008D5011"/>
    <w:rsid w:val="008D71DD"/>
    <w:rsid w:val="008D7489"/>
    <w:rsid w:val="008F0E34"/>
    <w:rsid w:val="008F1647"/>
    <w:rsid w:val="008F2D0D"/>
    <w:rsid w:val="008F35AB"/>
    <w:rsid w:val="008F595F"/>
    <w:rsid w:val="008F684E"/>
    <w:rsid w:val="009011E5"/>
    <w:rsid w:val="00901614"/>
    <w:rsid w:val="00911F95"/>
    <w:rsid w:val="009174C1"/>
    <w:rsid w:val="00926776"/>
    <w:rsid w:val="0092715D"/>
    <w:rsid w:val="009348A1"/>
    <w:rsid w:val="00936F3A"/>
    <w:rsid w:val="009376AF"/>
    <w:rsid w:val="00944105"/>
    <w:rsid w:val="0094580E"/>
    <w:rsid w:val="00950132"/>
    <w:rsid w:val="00950182"/>
    <w:rsid w:val="00950FE3"/>
    <w:rsid w:val="009529C2"/>
    <w:rsid w:val="0095560D"/>
    <w:rsid w:val="00960C89"/>
    <w:rsid w:val="00963692"/>
    <w:rsid w:val="00963BB6"/>
    <w:rsid w:val="00963D39"/>
    <w:rsid w:val="009648BE"/>
    <w:rsid w:val="00966B2E"/>
    <w:rsid w:val="00970166"/>
    <w:rsid w:val="00976F76"/>
    <w:rsid w:val="009856C7"/>
    <w:rsid w:val="009859BC"/>
    <w:rsid w:val="00986CEC"/>
    <w:rsid w:val="009902EC"/>
    <w:rsid w:val="009A375E"/>
    <w:rsid w:val="009B0ADB"/>
    <w:rsid w:val="009B27B3"/>
    <w:rsid w:val="009B6744"/>
    <w:rsid w:val="009B6ABE"/>
    <w:rsid w:val="009B7D4F"/>
    <w:rsid w:val="009C1FF4"/>
    <w:rsid w:val="009C4AA6"/>
    <w:rsid w:val="009C60BA"/>
    <w:rsid w:val="009D7C75"/>
    <w:rsid w:val="009E042C"/>
    <w:rsid w:val="009E0520"/>
    <w:rsid w:val="009E1A14"/>
    <w:rsid w:val="009E48C4"/>
    <w:rsid w:val="009E5EFC"/>
    <w:rsid w:val="009E61DF"/>
    <w:rsid w:val="009F0F94"/>
    <w:rsid w:val="009F2ABE"/>
    <w:rsid w:val="009F2ACA"/>
    <w:rsid w:val="009F3F2F"/>
    <w:rsid w:val="00A002BA"/>
    <w:rsid w:val="00A00520"/>
    <w:rsid w:val="00A018DF"/>
    <w:rsid w:val="00A02AA9"/>
    <w:rsid w:val="00A04FED"/>
    <w:rsid w:val="00A06822"/>
    <w:rsid w:val="00A07F51"/>
    <w:rsid w:val="00A12D90"/>
    <w:rsid w:val="00A14BF4"/>
    <w:rsid w:val="00A2306D"/>
    <w:rsid w:val="00A32580"/>
    <w:rsid w:val="00A344A6"/>
    <w:rsid w:val="00A351EE"/>
    <w:rsid w:val="00A365CF"/>
    <w:rsid w:val="00A36D39"/>
    <w:rsid w:val="00A43E75"/>
    <w:rsid w:val="00A50229"/>
    <w:rsid w:val="00A506B1"/>
    <w:rsid w:val="00A53BA0"/>
    <w:rsid w:val="00A54909"/>
    <w:rsid w:val="00A567D2"/>
    <w:rsid w:val="00A60DB4"/>
    <w:rsid w:val="00A65417"/>
    <w:rsid w:val="00A71D4C"/>
    <w:rsid w:val="00A73173"/>
    <w:rsid w:val="00A737F0"/>
    <w:rsid w:val="00A832AE"/>
    <w:rsid w:val="00A92B6F"/>
    <w:rsid w:val="00A96C9B"/>
    <w:rsid w:val="00A96D61"/>
    <w:rsid w:val="00A971D4"/>
    <w:rsid w:val="00AA161C"/>
    <w:rsid w:val="00AA4F4B"/>
    <w:rsid w:val="00AA5719"/>
    <w:rsid w:val="00AA7849"/>
    <w:rsid w:val="00AB4F69"/>
    <w:rsid w:val="00AB52EE"/>
    <w:rsid w:val="00AC56DB"/>
    <w:rsid w:val="00AC6315"/>
    <w:rsid w:val="00AD1F6B"/>
    <w:rsid w:val="00AD52B6"/>
    <w:rsid w:val="00AE0297"/>
    <w:rsid w:val="00AE36B4"/>
    <w:rsid w:val="00AE583F"/>
    <w:rsid w:val="00AE5C97"/>
    <w:rsid w:val="00AE6EED"/>
    <w:rsid w:val="00AF2950"/>
    <w:rsid w:val="00AF7190"/>
    <w:rsid w:val="00B00B69"/>
    <w:rsid w:val="00B00D47"/>
    <w:rsid w:val="00B0154E"/>
    <w:rsid w:val="00B01CBD"/>
    <w:rsid w:val="00B025D5"/>
    <w:rsid w:val="00B037A4"/>
    <w:rsid w:val="00B04BCC"/>
    <w:rsid w:val="00B054F7"/>
    <w:rsid w:val="00B05C1E"/>
    <w:rsid w:val="00B05DD0"/>
    <w:rsid w:val="00B06512"/>
    <w:rsid w:val="00B103B6"/>
    <w:rsid w:val="00B11915"/>
    <w:rsid w:val="00B13557"/>
    <w:rsid w:val="00B13EBF"/>
    <w:rsid w:val="00B17989"/>
    <w:rsid w:val="00B20BA0"/>
    <w:rsid w:val="00B21FA2"/>
    <w:rsid w:val="00B24AB0"/>
    <w:rsid w:val="00B375E3"/>
    <w:rsid w:val="00B5141D"/>
    <w:rsid w:val="00B5158F"/>
    <w:rsid w:val="00B51F2E"/>
    <w:rsid w:val="00B52362"/>
    <w:rsid w:val="00B5295B"/>
    <w:rsid w:val="00B54369"/>
    <w:rsid w:val="00B561BF"/>
    <w:rsid w:val="00B657D5"/>
    <w:rsid w:val="00B65A93"/>
    <w:rsid w:val="00B70015"/>
    <w:rsid w:val="00B7096D"/>
    <w:rsid w:val="00B715E5"/>
    <w:rsid w:val="00B71BA7"/>
    <w:rsid w:val="00B74481"/>
    <w:rsid w:val="00B7666D"/>
    <w:rsid w:val="00B8095D"/>
    <w:rsid w:val="00B80E63"/>
    <w:rsid w:val="00B81E50"/>
    <w:rsid w:val="00B84F73"/>
    <w:rsid w:val="00B90E89"/>
    <w:rsid w:val="00B97388"/>
    <w:rsid w:val="00BA594B"/>
    <w:rsid w:val="00BB2DEC"/>
    <w:rsid w:val="00BB7947"/>
    <w:rsid w:val="00BC3112"/>
    <w:rsid w:val="00BC4262"/>
    <w:rsid w:val="00BC5F5C"/>
    <w:rsid w:val="00BD03A1"/>
    <w:rsid w:val="00BD1AC4"/>
    <w:rsid w:val="00BD6E27"/>
    <w:rsid w:val="00BD7D38"/>
    <w:rsid w:val="00BE0EAA"/>
    <w:rsid w:val="00BE177B"/>
    <w:rsid w:val="00BE247D"/>
    <w:rsid w:val="00BE661D"/>
    <w:rsid w:val="00BF1DDC"/>
    <w:rsid w:val="00C010DE"/>
    <w:rsid w:val="00C0113F"/>
    <w:rsid w:val="00C018A5"/>
    <w:rsid w:val="00C0235E"/>
    <w:rsid w:val="00C04E48"/>
    <w:rsid w:val="00C110D1"/>
    <w:rsid w:val="00C11F5B"/>
    <w:rsid w:val="00C13860"/>
    <w:rsid w:val="00C17320"/>
    <w:rsid w:val="00C21E6D"/>
    <w:rsid w:val="00C2440A"/>
    <w:rsid w:val="00C25AD7"/>
    <w:rsid w:val="00C26A62"/>
    <w:rsid w:val="00C325B2"/>
    <w:rsid w:val="00C33D14"/>
    <w:rsid w:val="00C34B57"/>
    <w:rsid w:val="00C35ECB"/>
    <w:rsid w:val="00C37947"/>
    <w:rsid w:val="00C37EE8"/>
    <w:rsid w:val="00C40DE6"/>
    <w:rsid w:val="00C427A0"/>
    <w:rsid w:val="00C43B51"/>
    <w:rsid w:val="00C46A3C"/>
    <w:rsid w:val="00C5612C"/>
    <w:rsid w:val="00C600BE"/>
    <w:rsid w:val="00C63BC4"/>
    <w:rsid w:val="00C71266"/>
    <w:rsid w:val="00C722CE"/>
    <w:rsid w:val="00C77E35"/>
    <w:rsid w:val="00C81837"/>
    <w:rsid w:val="00C828DC"/>
    <w:rsid w:val="00C849B4"/>
    <w:rsid w:val="00C85BCA"/>
    <w:rsid w:val="00C906E2"/>
    <w:rsid w:val="00C9305B"/>
    <w:rsid w:val="00C94FC0"/>
    <w:rsid w:val="00C97B3B"/>
    <w:rsid w:val="00CA2749"/>
    <w:rsid w:val="00CA563C"/>
    <w:rsid w:val="00CA6C88"/>
    <w:rsid w:val="00CB0875"/>
    <w:rsid w:val="00CB471D"/>
    <w:rsid w:val="00CC1ABB"/>
    <w:rsid w:val="00CC24D9"/>
    <w:rsid w:val="00CC5C2B"/>
    <w:rsid w:val="00CC687E"/>
    <w:rsid w:val="00CD21BD"/>
    <w:rsid w:val="00CD36F1"/>
    <w:rsid w:val="00CD402C"/>
    <w:rsid w:val="00CD4B6A"/>
    <w:rsid w:val="00CD7B3E"/>
    <w:rsid w:val="00CE2D19"/>
    <w:rsid w:val="00CE32EC"/>
    <w:rsid w:val="00CE62B6"/>
    <w:rsid w:val="00CF0AA5"/>
    <w:rsid w:val="00CF4BD8"/>
    <w:rsid w:val="00D00D99"/>
    <w:rsid w:val="00D05ED3"/>
    <w:rsid w:val="00D072FF"/>
    <w:rsid w:val="00D13756"/>
    <w:rsid w:val="00D16D3E"/>
    <w:rsid w:val="00D2209D"/>
    <w:rsid w:val="00D22A9C"/>
    <w:rsid w:val="00D23132"/>
    <w:rsid w:val="00D27ED9"/>
    <w:rsid w:val="00D31DA9"/>
    <w:rsid w:val="00D37C52"/>
    <w:rsid w:val="00D37EDE"/>
    <w:rsid w:val="00D40EA6"/>
    <w:rsid w:val="00D44C65"/>
    <w:rsid w:val="00D46F93"/>
    <w:rsid w:val="00D474F7"/>
    <w:rsid w:val="00D52603"/>
    <w:rsid w:val="00D577C1"/>
    <w:rsid w:val="00D6135F"/>
    <w:rsid w:val="00D61A64"/>
    <w:rsid w:val="00D622C3"/>
    <w:rsid w:val="00D63219"/>
    <w:rsid w:val="00D739F8"/>
    <w:rsid w:val="00D747FF"/>
    <w:rsid w:val="00D75092"/>
    <w:rsid w:val="00D7556C"/>
    <w:rsid w:val="00D776D5"/>
    <w:rsid w:val="00D80661"/>
    <w:rsid w:val="00D815A4"/>
    <w:rsid w:val="00D84542"/>
    <w:rsid w:val="00D87D59"/>
    <w:rsid w:val="00D87FA9"/>
    <w:rsid w:val="00D91D6D"/>
    <w:rsid w:val="00D92ABB"/>
    <w:rsid w:val="00D92F45"/>
    <w:rsid w:val="00D95ACF"/>
    <w:rsid w:val="00D97E8C"/>
    <w:rsid w:val="00DA177E"/>
    <w:rsid w:val="00DA1A0D"/>
    <w:rsid w:val="00DA4837"/>
    <w:rsid w:val="00DB0C5A"/>
    <w:rsid w:val="00DB28E7"/>
    <w:rsid w:val="00DB363B"/>
    <w:rsid w:val="00DB4803"/>
    <w:rsid w:val="00DB4A22"/>
    <w:rsid w:val="00DB7391"/>
    <w:rsid w:val="00DC24EA"/>
    <w:rsid w:val="00DC29DC"/>
    <w:rsid w:val="00DC2AC5"/>
    <w:rsid w:val="00DC7B25"/>
    <w:rsid w:val="00DD286E"/>
    <w:rsid w:val="00DD38DA"/>
    <w:rsid w:val="00DD6CFE"/>
    <w:rsid w:val="00DE1837"/>
    <w:rsid w:val="00DF3251"/>
    <w:rsid w:val="00DF4D00"/>
    <w:rsid w:val="00DF4D4D"/>
    <w:rsid w:val="00DF6525"/>
    <w:rsid w:val="00E03143"/>
    <w:rsid w:val="00E05CE2"/>
    <w:rsid w:val="00E136C7"/>
    <w:rsid w:val="00E24519"/>
    <w:rsid w:val="00E26481"/>
    <w:rsid w:val="00E27029"/>
    <w:rsid w:val="00E30A36"/>
    <w:rsid w:val="00E31322"/>
    <w:rsid w:val="00E31E3F"/>
    <w:rsid w:val="00E320AD"/>
    <w:rsid w:val="00E3315D"/>
    <w:rsid w:val="00E34D6F"/>
    <w:rsid w:val="00E34E5E"/>
    <w:rsid w:val="00E361F6"/>
    <w:rsid w:val="00E36DDB"/>
    <w:rsid w:val="00E378DA"/>
    <w:rsid w:val="00E42BC3"/>
    <w:rsid w:val="00E44075"/>
    <w:rsid w:val="00E461DC"/>
    <w:rsid w:val="00E47864"/>
    <w:rsid w:val="00E50EC1"/>
    <w:rsid w:val="00E513E8"/>
    <w:rsid w:val="00E52DA8"/>
    <w:rsid w:val="00E60CB8"/>
    <w:rsid w:val="00E60D9E"/>
    <w:rsid w:val="00E65D9F"/>
    <w:rsid w:val="00E67C83"/>
    <w:rsid w:val="00E70C63"/>
    <w:rsid w:val="00E7434E"/>
    <w:rsid w:val="00E763C0"/>
    <w:rsid w:val="00E77C4C"/>
    <w:rsid w:val="00E84D42"/>
    <w:rsid w:val="00E869E5"/>
    <w:rsid w:val="00E911A5"/>
    <w:rsid w:val="00E92F26"/>
    <w:rsid w:val="00E93E3C"/>
    <w:rsid w:val="00E93E83"/>
    <w:rsid w:val="00E9588C"/>
    <w:rsid w:val="00EA0A3B"/>
    <w:rsid w:val="00EA1E8C"/>
    <w:rsid w:val="00EA2475"/>
    <w:rsid w:val="00EA50CF"/>
    <w:rsid w:val="00EB2BCC"/>
    <w:rsid w:val="00EB75BB"/>
    <w:rsid w:val="00EC4242"/>
    <w:rsid w:val="00EC5358"/>
    <w:rsid w:val="00EC5B57"/>
    <w:rsid w:val="00ED2F6C"/>
    <w:rsid w:val="00ED6C71"/>
    <w:rsid w:val="00ED7FB0"/>
    <w:rsid w:val="00EE1ADB"/>
    <w:rsid w:val="00EE470A"/>
    <w:rsid w:val="00EE55C4"/>
    <w:rsid w:val="00EE747C"/>
    <w:rsid w:val="00EF0965"/>
    <w:rsid w:val="00EF0CC8"/>
    <w:rsid w:val="00EF0E64"/>
    <w:rsid w:val="00EF77CA"/>
    <w:rsid w:val="00F0025C"/>
    <w:rsid w:val="00F01E1D"/>
    <w:rsid w:val="00F02F3D"/>
    <w:rsid w:val="00F03608"/>
    <w:rsid w:val="00F115A1"/>
    <w:rsid w:val="00F1205B"/>
    <w:rsid w:val="00F17716"/>
    <w:rsid w:val="00F209B9"/>
    <w:rsid w:val="00F20DA4"/>
    <w:rsid w:val="00F22C93"/>
    <w:rsid w:val="00F33E3B"/>
    <w:rsid w:val="00F34AB9"/>
    <w:rsid w:val="00F35458"/>
    <w:rsid w:val="00F3549C"/>
    <w:rsid w:val="00F360F2"/>
    <w:rsid w:val="00F371A8"/>
    <w:rsid w:val="00F40FD9"/>
    <w:rsid w:val="00F42A46"/>
    <w:rsid w:val="00F443BE"/>
    <w:rsid w:val="00F45525"/>
    <w:rsid w:val="00F466C6"/>
    <w:rsid w:val="00F46ED0"/>
    <w:rsid w:val="00F55F4F"/>
    <w:rsid w:val="00F57922"/>
    <w:rsid w:val="00F61680"/>
    <w:rsid w:val="00F61FC9"/>
    <w:rsid w:val="00F65990"/>
    <w:rsid w:val="00F7686A"/>
    <w:rsid w:val="00F77298"/>
    <w:rsid w:val="00F8215A"/>
    <w:rsid w:val="00F82A44"/>
    <w:rsid w:val="00F84AAA"/>
    <w:rsid w:val="00F85C51"/>
    <w:rsid w:val="00F9015C"/>
    <w:rsid w:val="00F92947"/>
    <w:rsid w:val="00F92B6F"/>
    <w:rsid w:val="00F9622A"/>
    <w:rsid w:val="00FA04FB"/>
    <w:rsid w:val="00FA0FCF"/>
    <w:rsid w:val="00FA11E5"/>
    <w:rsid w:val="00FA51DA"/>
    <w:rsid w:val="00FA6521"/>
    <w:rsid w:val="00FB2361"/>
    <w:rsid w:val="00FB55EE"/>
    <w:rsid w:val="00FB6203"/>
    <w:rsid w:val="00FC0012"/>
    <w:rsid w:val="00FC2F4F"/>
    <w:rsid w:val="00FC454F"/>
    <w:rsid w:val="00FC6FBD"/>
    <w:rsid w:val="00FD05B2"/>
    <w:rsid w:val="00FD16BC"/>
    <w:rsid w:val="00FD2D46"/>
    <w:rsid w:val="00FD3A10"/>
    <w:rsid w:val="00FD5CFC"/>
    <w:rsid w:val="00FE1122"/>
    <w:rsid w:val="00FE20D0"/>
    <w:rsid w:val="00FE773E"/>
    <w:rsid w:val="00FF28C4"/>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8E5AD"/>
  <w15:docId w15:val="{9A934A41-832B-47D0-8CAD-76489B64A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uiPriority w:val="99"/>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31">
    <w:name w:val="Body Text 3"/>
    <w:basedOn w:val="a"/>
    <w:link w:val="32"/>
    <w:rsid w:val="004F54C3"/>
    <w:pPr>
      <w:spacing w:after="120"/>
    </w:pPr>
    <w:rPr>
      <w:sz w:val="16"/>
      <w:szCs w:val="16"/>
    </w:rPr>
  </w:style>
  <w:style w:type="character" w:customStyle="1" w:styleId="32">
    <w:name w:val="Основной текст 3 Знак"/>
    <w:link w:val="31"/>
    <w:rsid w:val="004F54C3"/>
    <w:rPr>
      <w:sz w:val="16"/>
      <w:szCs w:val="16"/>
    </w:rPr>
  </w:style>
  <w:style w:type="character" w:styleId="af">
    <w:name w:val="annotation reference"/>
    <w:rsid w:val="00FD2D46"/>
    <w:rPr>
      <w:sz w:val="16"/>
      <w:szCs w:val="16"/>
    </w:rPr>
  </w:style>
  <w:style w:type="paragraph" w:styleId="af0">
    <w:name w:val="annotation text"/>
    <w:basedOn w:val="a"/>
    <w:link w:val="af1"/>
    <w:rsid w:val="00FD2D46"/>
    <w:rPr>
      <w:sz w:val="20"/>
      <w:szCs w:val="20"/>
    </w:rPr>
  </w:style>
  <w:style w:type="character" w:customStyle="1" w:styleId="af1">
    <w:name w:val="Текст примечания Знак"/>
    <w:basedOn w:val="a0"/>
    <w:link w:val="af0"/>
    <w:rsid w:val="00FD2D46"/>
  </w:style>
  <w:style w:type="paragraph" w:styleId="af2">
    <w:name w:val="annotation subject"/>
    <w:basedOn w:val="af0"/>
    <w:next w:val="af0"/>
    <w:link w:val="af3"/>
    <w:rsid w:val="00FD2D46"/>
    <w:rPr>
      <w:b/>
      <w:bCs/>
    </w:rPr>
  </w:style>
  <w:style w:type="character" w:customStyle="1" w:styleId="af3">
    <w:name w:val="Тема примечания Знак"/>
    <w:link w:val="af2"/>
    <w:rsid w:val="00FD2D46"/>
    <w:rPr>
      <w:b/>
      <w:bCs/>
    </w:rPr>
  </w:style>
  <w:style w:type="paragraph" w:styleId="af4">
    <w:name w:val="Revision"/>
    <w:hidden/>
    <w:uiPriority w:val="99"/>
    <w:semiHidden/>
    <w:rsid w:val="00DB4803"/>
    <w:rPr>
      <w:sz w:val="24"/>
      <w:szCs w:val="24"/>
    </w:rPr>
  </w:style>
  <w:style w:type="paragraph" w:customStyle="1" w:styleId="ConsPlusNormal">
    <w:name w:val="ConsPlusNormal"/>
    <w:rsid w:val="00DF4D4D"/>
    <w:pPr>
      <w:widowControl w:val="0"/>
      <w:autoSpaceDE w:val="0"/>
      <w:autoSpaceDN w:val="0"/>
      <w:adjustRightInd w:val="0"/>
      <w:ind w:firstLine="720"/>
    </w:pPr>
    <w:rPr>
      <w:rFonts w:ascii="Arial" w:hAnsi="Arial" w:cs="Arial"/>
    </w:rPr>
  </w:style>
  <w:style w:type="character" w:customStyle="1" w:styleId="i-tag6">
    <w:name w:val="i-tag6"/>
    <w:basedOn w:val="a0"/>
    <w:rsid w:val="00D92ABB"/>
    <w:rPr>
      <w:i w:val="0"/>
      <w:iCs w:val="0"/>
      <w:color w:val="6A6969"/>
    </w:rPr>
  </w:style>
  <w:style w:type="character" w:styleId="af5">
    <w:name w:val="Hyperlink"/>
    <w:basedOn w:val="a0"/>
    <w:uiPriority w:val="99"/>
    <w:unhideWhenUsed/>
    <w:rsid w:val="00CA6C88"/>
    <w:rPr>
      <w:rFonts w:ascii="Tahoma" w:hAnsi="Tahoma" w:cs="Tahoma" w:hint="default"/>
      <w:color w:val="0000FF"/>
      <w:sz w:val="20"/>
      <w:szCs w:val="20"/>
      <w:u w:val="single"/>
    </w:rPr>
  </w:style>
  <w:style w:type="paragraph" w:customStyle="1" w:styleId="Default">
    <w:name w:val="Default"/>
    <w:rsid w:val="00AE5C97"/>
    <w:pPr>
      <w:autoSpaceDE w:val="0"/>
      <w:autoSpaceDN w:val="0"/>
      <w:adjustRightInd w:val="0"/>
    </w:pPr>
    <w:rPr>
      <w:rFonts w:eastAsiaTheme="minorHAnsi"/>
      <w:color w:val="000000"/>
      <w:sz w:val="24"/>
      <w:szCs w:val="24"/>
      <w:lang w:eastAsia="en-US"/>
    </w:rPr>
  </w:style>
  <w:style w:type="paragraph" w:customStyle="1" w:styleId="21">
    <w:name w:val="Основной текст 21"/>
    <w:basedOn w:val="a"/>
    <w:rsid w:val="00CC687E"/>
    <w:pPr>
      <w:ind w:firstLine="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11323406">
      <w:bodyDiv w:val="1"/>
      <w:marLeft w:val="0"/>
      <w:marRight w:val="0"/>
      <w:marTop w:val="0"/>
      <w:marBottom w:val="0"/>
      <w:divBdr>
        <w:top w:val="none" w:sz="0" w:space="0" w:color="auto"/>
        <w:left w:val="none" w:sz="0" w:space="0" w:color="auto"/>
        <w:bottom w:val="none" w:sz="0" w:space="0" w:color="auto"/>
        <w:right w:val="none" w:sz="0" w:space="0" w:color="auto"/>
      </w:divBdr>
      <w:divsChild>
        <w:div w:id="1810515837">
          <w:marLeft w:val="0"/>
          <w:marRight w:val="0"/>
          <w:marTop w:val="0"/>
          <w:marBottom w:val="0"/>
          <w:divBdr>
            <w:top w:val="none" w:sz="0" w:space="0" w:color="auto"/>
            <w:left w:val="none" w:sz="0" w:space="0" w:color="auto"/>
            <w:bottom w:val="none" w:sz="0" w:space="0" w:color="auto"/>
            <w:right w:val="none" w:sz="0" w:space="0" w:color="auto"/>
          </w:divBdr>
          <w:divsChild>
            <w:div w:id="923418905">
              <w:marLeft w:val="0"/>
              <w:marRight w:val="0"/>
              <w:marTop w:val="0"/>
              <w:marBottom w:val="0"/>
              <w:divBdr>
                <w:top w:val="none" w:sz="0" w:space="0" w:color="auto"/>
                <w:left w:val="none" w:sz="0" w:space="0" w:color="auto"/>
                <w:bottom w:val="none" w:sz="0" w:space="0" w:color="auto"/>
                <w:right w:val="none" w:sz="0" w:space="0" w:color="auto"/>
              </w:divBdr>
              <w:divsChild>
                <w:div w:id="225116505">
                  <w:marLeft w:val="0"/>
                  <w:marRight w:val="0"/>
                  <w:marTop w:val="0"/>
                  <w:marBottom w:val="0"/>
                  <w:divBdr>
                    <w:top w:val="none" w:sz="0" w:space="0" w:color="auto"/>
                    <w:left w:val="none" w:sz="0" w:space="0" w:color="auto"/>
                    <w:bottom w:val="none" w:sz="0" w:space="0" w:color="auto"/>
                    <w:right w:val="none" w:sz="0" w:space="0" w:color="auto"/>
                  </w:divBdr>
                  <w:divsChild>
                    <w:div w:id="1883250827">
                      <w:marLeft w:val="0"/>
                      <w:marRight w:val="0"/>
                      <w:marTop w:val="0"/>
                      <w:marBottom w:val="0"/>
                      <w:divBdr>
                        <w:top w:val="none" w:sz="0" w:space="0" w:color="auto"/>
                        <w:left w:val="none" w:sz="0" w:space="0" w:color="auto"/>
                        <w:bottom w:val="none" w:sz="0" w:space="0" w:color="auto"/>
                        <w:right w:val="none" w:sz="0" w:space="0" w:color="auto"/>
                      </w:divBdr>
                      <w:divsChild>
                        <w:div w:id="119887661">
                          <w:marLeft w:val="0"/>
                          <w:marRight w:val="0"/>
                          <w:marTop w:val="0"/>
                          <w:marBottom w:val="0"/>
                          <w:divBdr>
                            <w:top w:val="none" w:sz="0" w:space="0" w:color="auto"/>
                            <w:left w:val="none" w:sz="0" w:space="0" w:color="auto"/>
                            <w:bottom w:val="none" w:sz="0" w:space="0" w:color="auto"/>
                            <w:right w:val="none" w:sz="0" w:space="0" w:color="auto"/>
                          </w:divBdr>
                          <w:divsChild>
                            <w:div w:id="55864071">
                              <w:marLeft w:val="0"/>
                              <w:marRight w:val="0"/>
                              <w:marTop w:val="0"/>
                              <w:marBottom w:val="0"/>
                              <w:divBdr>
                                <w:top w:val="none" w:sz="0" w:space="0" w:color="auto"/>
                                <w:left w:val="none" w:sz="0" w:space="0" w:color="auto"/>
                                <w:bottom w:val="none" w:sz="0" w:space="0" w:color="auto"/>
                                <w:right w:val="none" w:sz="0" w:space="0" w:color="auto"/>
                              </w:divBdr>
                              <w:divsChild>
                                <w:div w:id="889460134">
                                  <w:marLeft w:val="0"/>
                                  <w:marRight w:val="0"/>
                                  <w:marTop w:val="0"/>
                                  <w:marBottom w:val="0"/>
                                  <w:divBdr>
                                    <w:top w:val="none" w:sz="0" w:space="0" w:color="auto"/>
                                    <w:left w:val="none" w:sz="0" w:space="0" w:color="auto"/>
                                    <w:bottom w:val="none" w:sz="0" w:space="0" w:color="auto"/>
                                    <w:right w:val="none" w:sz="0" w:space="0" w:color="auto"/>
                                  </w:divBdr>
                                  <w:divsChild>
                                    <w:div w:id="551115727">
                                      <w:marLeft w:val="0"/>
                                      <w:marRight w:val="0"/>
                                      <w:marTop w:val="0"/>
                                      <w:marBottom w:val="0"/>
                                      <w:divBdr>
                                        <w:top w:val="none" w:sz="0" w:space="0" w:color="auto"/>
                                        <w:left w:val="none" w:sz="0" w:space="0" w:color="auto"/>
                                        <w:bottom w:val="none" w:sz="0" w:space="0" w:color="auto"/>
                                        <w:right w:val="none" w:sz="0" w:space="0" w:color="auto"/>
                                      </w:divBdr>
                                      <w:divsChild>
                                        <w:div w:id="1034111072">
                                          <w:marLeft w:val="0"/>
                                          <w:marRight w:val="0"/>
                                          <w:marTop w:val="7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264418478">
      <w:bodyDiv w:val="1"/>
      <w:marLeft w:val="0"/>
      <w:marRight w:val="0"/>
      <w:marTop w:val="0"/>
      <w:marBottom w:val="0"/>
      <w:divBdr>
        <w:top w:val="none" w:sz="0" w:space="0" w:color="auto"/>
        <w:left w:val="none" w:sz="0" w:space="0" w:color="auto"/>
        <w:bottom w:val="none" w:sz="0" w:space="0" w:color="auto"/>
        <w:right w:val="none" w:sz="0" w:space="0" w:color="auto"/>
      </w:divBdr>
      <w:divsChild>
        <w:div w:id="275716994">
          <w:marLeft w:val="0"/>
          <w:marRight w:val="0"/>
          <w:marTop w:val="0"/>
          <w:marBottom w:val="0"/>
          <w:divBdr>
            <w:top w:val="none" w:sz="0" w:space="0" w:color="auto"/>
            <w:left w:val="none" w:sz="0" w:space="0" w:color="auto"/>
            <w:bottom w:val="none" w:sz="0" w:space="0" w:color="auto"/>
            <w:right w:val="none" w:sz="0" w:space="0" w:color="auto"/>
          </w:divBdr>
          <w:divsChild>
            <w:div w:id="6157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17072">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700933701">
      <w:bodyDiv w:val="1"/>
      <w:marLeft w:val="0"/>
      <w:marRight w:val="0"/>
      <w:marTop w:val="0"/>
      <w:marBottom w:val="0"/>
      <w:divBdr>
        <w:top w:val="none" w:sz="0" w:space="0" w:color="auto"/>
        <w:left w:val="none" w:sz="0" w:space="0" w:color="auto"/>
        <w:bottom w:val="none" w:sz="0" w:space="0" w:color="auto"/>
        <w:right w:val="none" w:sz="0" w:space="0" w:color="auto"/>
      </w:divBdr>
      <w:divsChild>
        <w:div w:id="172231029">
          <w:marLeft w:val="0"/>
          <w:marRight w:val="0"/>
          <w:marTop w:val="0"/>
          <w:marBottom w:val="0"/>
          <w:divBdr>
            <w:top w:val="none" w:sz="0" w:space="0" w:color="auto"/>
            <w:left w:val="none" w:sz="0" w:space="0" w:color="auto"/>
            <w:bottom w:val="none" w:sz="0" w:space="0" w:color="auto"/>
            <w:right w:val="none" w:sz="0" w:space="0" w:color="auto"/>
          </w:divBdr>
          <w:divsChild>
            <w:div w:id="459154591">
              <w:marLeft w:val="0"/>
              <w:marRight w:val="0"/>
              <w:marTop w:val="0"/>
              <w:marBottom w:val="0"/>
              <w:divBdr>
                <w:top w:val="none" w:sz="0" w:space="0" w:color="auto"/>
                <w:left w:val="none" w:sz="0" w:space="0" w:color="auto"/>
                <w:bottom w:val="none" w:sz="0" w:space="0" w:color="auto"/>
                <w:right w:val="none" w:sz="0" w:space="0" w:color="auto"/>
              </w:divBdr>
              <w:divsChild>
                <w:div w:id="2032872622">
                  <w:marLeft w:val="0"/>
                  <w:marRight w:val="0"/>
                  <w:marTop w:val="0"/>
                  <w:marBottom w:val="0"/>
                  <w:divBdr>
                    <w:top w:val="none" w:sz="0" w:space="0" w:color="auto"/>
                    <w:left w:val="none" w:sz="0" w:space="0" w:color="auto"/>
                    <w:bottom w:val="none" w:sz="0" w:space="0" w:color="auto"/>
                    <w:right w:val="none" w:sz="0" w:space="0" w:color="auto"/>
                  </w:divBdr>
                  <w:divsChild>
                    <w:div w:id="1765808693">
                      <w:marLeft w:val="0"/>
                      <w:marRight w:val="0"/>
                      <w:marTop w:val="0"/>
                      <w:marBottom w:val="0"/>
                      <w:divBdr>
                        <w:top w:val="none" w:sz="0" w:space="0" w:color="auto"/>
                        <w:left w:val="none" w:sz="0" w:space="0" w:color="auto"/>
                        <w:bottom w:val="none" w:sz="0" w:space="0" w:color="auto"/>
                        <w:right w:val="none" w:sz="0" w:space="0" w:color="auto"/>
                      </w:divBdr>
                      <w:divsChild>
                        <w:div w:id="2076467566">
                          <w:marLeft w:val="0"/>
                          <w:marRight w:val="0"/>
                          <w:marTop w:val="0"/>
                          <w:marBottom w:val="0"/>
                          <w:divBdr>
                            <w:top w:val="none" w:sz="0" w:space="0" w:color="auto"/>
                            <w:left w:val="none" w:sz="0" w:space="0" w:color="auto"/>
                            <w:bottom w:val="none" w:sz="0" w:space="0" w:color="auto"/>
                            <w:right w:val="none" w:sz="0" w:space="0" w:color="auto"/>
                          </w:divBdr>
                          <w:divsChild>
                            <w:div w:id="195212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1955286434">
      <w:bodyDiv w:val="1"/>
      <w:marLeft w:val="0"/>
      <w:marRight w:val="0"/>
      <w:marTop w:val="0"/>
      <w:marBottom w:val="0"/>
      <w:divBdr>
        <w:top w:val="none" w:sz="0" w:space="0" w:color="auto"/>
        <w:left w:val="none" w:sz="0" w:space="0" w:color="auto"/>
        <w:bottom w:val="none" w:sz="0" w:space="0" w:color="auto"/>
        <w:right w:val="none" w:sz="0" w:space="0" w:color="auto"/>
      </w:divBdr>
      <w:divsChild>
        <w:div w:id="38827456">
          <w:marLeft w:val="0"/>
          <w:marRight w:val="0"/>
          <w:marTop w:val="0"/>
          <w:marBottom w:val="0"/>
          <w:divBdr>
            <w:top w:val="none" w:sz="0" w:space="0" w:color="auto"/>
            <w:left w:val="none" w:sz="0" w:space="0" w:color="auto"/>
            <w:bottom w:val="none" w:sz="0" w:space="0" w:color="auto"/>
            <w:right w:val="none" w:sz="0" w:space="0" w:color="auto"/>
          </w:divBdr>
          <w:divsChild>
            <w:div w:id="1213692463">
              <w:marLeft w:val="0"/>
              <w:marRight w:val="0"/>
              <w:marTop w:val="0"/>
              <w:marBottom w:val="0"/>
              <w:divBdr>
                <w:top w:val="none" w:sz="0" w:space="0" w:color="auto"/>
                <w:left w:val="none" w:sz="0" w:space="0" w:color="auto"/>
                <w:bottom w:val="none" w:sz="0" w:space="0" w:color="auto"/>
                <w:right w:val="none" w:sz="0" w:space="0" w:color="auto"/>
              </w:divBdr>
              <w:divsChild>
                <w:div w:id="1298536288">
                  <w:marLeft w:val="0"/>
                  <w:marRight w:val="0"/>
                  <w:marTop w:val="0"/>
                  <w:marBottom w:val="0"/>
                  <w:divBdr>
                    <w:top w:val="none" w:sz="0" w:space="0" w:color="auto"/>
                    <w:left w:val="none" w:sz="0" w:space="0" w:color="auto"/>
                    <w:bottom w:val="none" w:sz="0" w:space="0" w:color="auto"/>
                    <w:right w:val="none" w:sz="0" w:space="0" w:color="auto"/>
                  </w:divBdr>
                  <w:divsChild>
                    <w:div w:id="944996179">
                      <w:marLeft w:val="0"/>
                      <w:marRight w:val="0"/>
                      <w:marTop w:val="0"/>
                      <w:marBottom w:val="0"/>
                      <w:divBdr>
                        <w:top w:val="none" w:sz="0" w:space="0" w:color="auto"/>
                        <w:left w:val="none" w:sz="0" w:space="0" w:color="auto"/>
                        <w:bottom w:val="none" w:sz="0" w:space="0" w:color="auto"/>
                        <w:right w:val="none" w:sz="0" w:space="0" w:color="auto"/>
                      </w:divBdr>
                      <w:divsChild>
                        <w:div w:id="1728261565">
                          <w:marLeft w:val="0"/>
                          <w:marRight w:val="0"/>
                          <w:marTop w:val="0"/>
                          <w:marBottom w:val="0"/>
                          <w:divBdr>
                            <w:top w:val="none" w:sz="0" w:space="0" w:color="auto"/>
                            <w:left w:val="none" w:sz="0" w:space="0" w:color="auto"/>
                            <w:bottom w:val="none" w:sz="0" w:space="0" w:color="auto"/>
                            <w:right w:val="none" w:sz="0" w:space="0" w:color="auto"/>
                          </w:divBdr>
                          <w:divsChild>
                            <w:div w:id="484248032">
                              <w:marLeft w:val="0"/>
                              <w:marRight w:val="0"/>
                              <w:marTop w:val="0"/>
                              <w:marBottom w:val="0"/>
                              <w:divBdr>
                                <w:top w:val="none" w:sz="0" w:space="0" w:color="auto"/>
                                <w:left w:val="none" w:sz="0" w:space="0" w:color="auto"/>
                                <w:bottom w:val="none" w:sz="0" w:space="0" w:color="auto"/>
                                <w:right w:val="none" w:sz="0" w:space="0" w:color="auto"/>
                              </w:divBdr>
                              <w:divsChild>
                                <w:div w:id="312685332">
                                  <w:marLeft w:val="0"/>
                                  <w:marRight w:val="0"/>
                                  <w:marTop w:val="0"/>
                                  <w:marBottom w:val="0"/>
                                  <w:divBdr>
                                    <w:top w:val="none" w:sz="0" w:space="0" w:color="auto"/>
                                    <w:left w:val="none" w:sz="0" w:space="0" w:color="auto"/>
                                    <w:bottom w:val="none" w:sz="0" w:space="0" w:color="auto"/>
                                    <w:right w:val="none" w:sz="0" w:space="0" w:color="auto"/>
                                  </w:divBdr>
                                  <w:divsChild>
                                    <w:div w:id="1360932484">
                                      <w:marLeft w:val="0"/>
                                      <w:marRight w:val="0"/>
                                      <w:marTop w:val="0"/>
                                      <w:marBottom w:val="0"/>
                                      <w:divBdr>
                                        <w:top w:val="none" w:sz="0" w:space="0" w:color="auto"/>
                                        <w:left w:val="none" w:sz="0" w:space="0" w:color="auto"/>
                                        <w:bottom w:val="none" w:sz="0" w:space="0" w:color="auto"/>
                                        <w:right w:val="none" w:sz="0" w:space="0" w:color="auto"/>
                                      </w:divBdr>
                                      <w:divsChild>
                                        <w:div w:id="6953681">
                                          <w:marLeft w:val="-15"/>
                                          <w:marRight w:val="0"/>
                                          <w:marTop w:val="0"/>
                                          <w:marBottom w:val="0"/>
                                          <w:divBdr>
                                            <w:top w:val="none" w:sz="0" w:space="0" w:color="auto"/>
                                            <w:left w:val="none" w:sz="0" w:space="0" w:color="auto"/>
                                            <w:bottom w:val="none" w:sz="0" w:space="0" w:color="auto"/>
                                            <w:right w:val="none" w:sz="0" w:space="0" w:color="auto"/>
                                          </w:divBdr>
                                          <w:divsChild>
                                            <w:div w:id="1886746515">
                                              <w:marLeft w:val="0"/>
                                              <w:marRight w:val="0"/>
                                              <w:marTop w:val="0"/>
                                              <w:marBottom w:val="0"/>
                                              <w:divBdr>
                                                <w:top w:val="none" w:sz="0" w:space="0" w:color="auto"/>
                                                <w:left w:val="none" w:sz="0" w:space="0" w:color="auto"/>
                                                <w:bottom w:val="none" w:sz="0" w:space="0" w:color="auto"/>
                                                <w:right w:val="none" w:sz="0" w:space="0" w:color="auto"/>
                                              </w:divBdr>
                                              <w:divsChild>
                                                <w:div w:id="73794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7955147">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 w:id="2134057146">
      <w:bodyDiv w:val="1"/>
      <w:marLeft w:val="0"/>
      <w:marRight w:val="0"/>
      <w:marTop w:val="0"/>
      <w:marBottom w:val="0"/>
      <w:divBdr>
        <w:top w:val="none" w:sz="0" w:space="0" w:color="auto"/>
        <w:left w:val="none" w:sz="0" w:space="0" w:color="auto"/>
        <w:bottom w:val="none" w:sz="0" w:space="0" w:color="auto"/>
        <w:right w:val="none" w:sz="0" w:space="0" w:color="auto"/>
      </w:divBdr>
      <w:divsChild>
        <w:div w:id="1755317735">
          <w:marLeft w:val="0"/>
          <w:marRight w:val="0"/>
          <w:marTop w:val="0"/>
          <w:marBottom w:val="0"/>
          <w:divBdr>
            <w:top w:val="none" w:sz="0" w:space="0" w:color="auto"/>
            <w:left w:val="none" w:sz="0" w:space="0" w:color="auto"/>
            <w:bottom w:val="none" w:sz="0" w:space="0" w:color="auto"/>
            <w:right w:val="none" w:sz="0" w:space="0" w:color="auto"/>
          </w:divBdr>
          <w:divsChild>
            <w:div w:id="63341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F310D57-89C8-46A0-A7E1-B6F5E025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3778</Words>
  <Characters>21540</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25268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seti1</dc:creator>
  <cp:keywords/>
  <dc:description/>
  <cp:lastModifiedBy>Умарова Елена Петровна</cp:lastModifiedBy>
  <cp:revision>2</cp:revision>
  <cp:lastPrinted>2019-12-18T15:26:00Z</cp:lastPrinted>
  <dcterms:created xsi:type="dcterms:W3CDTF">2022-11-01T06:17:00Z</dcterms:created>
  <dcterms:modified xsi:type="dcterms:W3CDTF">2022-11-01T06:17:00Z</dcterms:modified>
</cp:coreProperties>
</file>